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17" w:rsidRPr="00DF3917" w:rsidRDefault="00DF3917" w:rsidP="00DF391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DF3917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 xml:space="preserve">СП 2.3.6.1079-01 Санитарно-эпидемиологические требования к организациям общественного питания, изготовлению и </w:t>
      </w:r>
      <w:proofErr w:type="spellStart"/>
      <w:r w:rsidRPr="00DF3917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оборотоспособности</w:t>
      </w:r>
      <w:proofErr w:type="spellEnd"/>
      <w:r w:rsidRPr="00DF3917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 xml:space="preserve"> в них пищевых продуктов и продовольственного сырья</w:t>
      </w:r>
    </w:p>
    <w:p w:rsidR="00DF3917" w:rsidRPr="00DF3917" w:rsidRDefault="00DF3917" w:rsidP="00DF3917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DF391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ГЛАВНЫЙ ГОСУДАРСТВЕННЫЙ САНИТАРНЫЙ ВРАЧ</w:t>
      </w:r>
      <w:r w:rsidRPr="00DF391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РОССИЙСКОЙ ФЕДЕРАЦИИ</w:t>
      </w:r>
    </w:p>
    <w:p w:rsidR="00DF3917" w:rsidRPr="00DF3917" w:rsidRDefault="00DF3917" w:rsidP="00DF3917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DF391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ПОСТАНОВЛЕНИЕ</w:t>
      </w:r>
    </w:p>
    <w:p w:rsidR="00DF3917" w:rsidRPr="00DF3917" w:rsidRDefault="00DF3917" w:rsidP="00DF3917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DF391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8 ноября 2001 года N 31</w:t>
      </w:r>
    </w:p>
    <w:p w:rsidR="00DF3917" w:rsidRPr="00DF3917" w:rsidRDefault="00DF3917" w:rsidP="00DF3917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DF391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 введении в действие санитарных правил</w:t>
      </w:r>
    </w:p>
    <w:p w:rsidR="00DF3917" w:rsidRPr="00DF3917" w:rsidRDefault="00DF3917" w:rsidP="00DF3917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F391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10 июня 2016 года)</w:t>
      </w:r>
    </w:p>
    <w:p w:rsidR="00DF3917" w:rsidRPr="00FB5AC9" w:rsidRDefault="00DF3917" w:rsidP="00DF39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F391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DF391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Документ с изменениями, внесенными: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4" w:history="1">
        <w:r w:rsidRPr="00FB5A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3 апреля 2003 года N 28</w:t>
        </w:r>
      </w:hyperlink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(Российская газета, N 82, 29.04.2003) (изменения введены в действие с 1 мая 2003 года) (с изменениями, внесенными </w:t>
      </w:r>
      <w:hyperlink r:id="rId5" w:history="1">
        <w:r w:rsidRPr="00FB5A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3 мая 2007 года N 25</w:t>
        </w:r>
      </w:hyperlink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);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6" w:history="1">
        <w:proofErr w:type="gramStart"/>
        <w:r w:rsidRPr="00FB5A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3 мая 2007 года N 25</w:t>
        </w:r>
      </w:hyperlink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(Бюллетень нормативных актов федеральных органов исполнительной власти, N 26, 25.06.2007) (изменения введены в действие с 1 июля 2007 года);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7" w:history="1">
        <w:r w:rsidRPr="00FB5A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29 декабря 2010 года N 187</w:t>
        </w:r>
      </w:hyperlink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(Бюллетень нормативных актов федеральных органов исполнительной власти, N 16, 18.04.2011);</w:t>
      </w:r>
      <w:proofErr w:type="gramEnd"/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8" w:history="1">
        <w:r w:rsidRPr="00FB5A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31 марта 2011 года N 29</w:t>
        </w:r>
      </w:hyperlink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(Российская газета, N 104, 18.05.2011);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9" w:history="1">
        <w:r w:rsidRPr="00FB5A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10 июня 2016 года N 76</w:t>
        </w:r>
      </w:hyperlink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(Официальный интернет-портал правовой информации </w:t>
      </w:r>
      <w:proofErr w:type="spellStart"/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www.pravo.gov.ru</w:t>
      </w:r>
      <w:proofErr w:type="spellEnd"/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23.06.2016, N 0001201606230061). 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 основании </w:t>
      </w:r>
      <w:hyperlink r:id="rId10" w:history="1">
        <w:r w:rsidRPr="00FB5A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Федерального закона "О санитарно-эпидемиологическом благополучии населения" от 30 марта 1999 года N 52-ФЗ</w:t>
        </w:r>
      </w:hyperlink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и </w:t>
      </w:r>
      <w:hyperlink r:id="rId11" w:history="1">
        <w:r w:rsidRPr="00FB5A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Положения о государственном санитарно-эпидемиологическом нормировании</w:t>
        </w:r>
      </w:hyperlink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утвержденного </w:t>
      </w:r>
      <w:hyperlink r:id="rId12" w:history="1">
        <w:r w:rsidRPr="00FB5A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Российской Федерации от 24 июля 2000 года N 554</w:t>
        </w:r>
      </w:hyperlink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*,</w:t>
      </w:r>
    </w:p>
    <w:p w:rsidR="00DF3917" w:rsidRPr="00FB5AC9" w:rsidRDefault="00DF3917" w:rsidP="00DF39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</w:t>
      </w:r>
    </w:p>
    <w:p w:rsidR="00DF3917" w:rsidRPr="00FB5AC9" w:rsidRDefault="00DF3917" w:rsidP="00DF39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* Собрание законодательства Российской Федерации, 2000, N 31, ст.3295.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постановляю:</w:t>
      </w:r>
    </w:p>
    <w:p w:rsidR="00DF3917" w:rsidRPr="00FB5AC9" w:rsidRDefault="00DF3917" w:rsidP="00DF39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Ввести в действие </w:t>
      </w:r>
      <w:hyperlink r:id="rId13" w:history="1">
        <w:r w:rsidRPr="00FB5A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санитарные правила "Санитарно-эпидемиологические требования к организациям общественного питания, изготовлению и </w:t>
        </w:r>
        <w:proofErr w:type="spellStart"/>
        <w:r w:rsidRPr="00FB5A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оборотоспособности</w:t>
        </w:r>
        <w:proofErr w:type="spellEnd"/>
        <w:r w:rsidRPr="00FB5A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в них пищевых продуктов и продовольственного сырья. </w:t>
        </w:r>
        <w:proofErr w:type="spellStart"/>
        <w:proofErr w:type="gramStart"/>
        <w:r w:rsidRPr="00FB5A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СанПиН</w:t>
        </w:r>
        <w:proofErr w:type="spellEnd"/>
        <w:r w:rsidRPr="00FB5A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2.3.6.1079-01"</w:t>
        </w:r>
      </w:hyperlink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утвержденные Главным государственным санитарным врачом Российской Федерации 06.11.2001, с 1 февраля 2002 года. 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</w:t>
      </w:r>
      <w:proofErr w:type="gramEnd"/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 момента введения указанных санитарно-эпидемиологических правил считать 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утратившими силу санитарные правила "Санитарно-эпидемиологические требования к организациям общественного питания, изготовлению и </w:t>
      </w:r>
      <w:proofErr w:type="spellStart"/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оборотоспособности</w:t>
      </w:r>
      <w:proofErr w:type="spellEnd"/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них продовольственного сырья и пищевых продуктов. </w:t>
      </w:r>
      <w:proofErr w:type="spellStart"/>
      <w:proofErr w:type="gramStart"/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СанПиН</w:t>
      </w:r>
      <w:proofErr w:type="spellEnd"/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2.3.6.959-00", утвержденные Главным государственным санитарным врачом Российской Федерации 31 июля 2000 года*.</w:t>
      </w:r>
      <w:proofErr w:type="gramEnd"/>
    </w:p>
    <w:p w:rsidR="00DF3917" w:rsidRPr="00FB5AC9" w:rsidRDefault="00DF3917" w:rsidP="00DF39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</w:t>
      </w:r>
    </w:p>
    <w:p w:rsidR="00DF3917" w:rsidRPr="00FB5AC9" w:rsidRDefault="00DF3917" w:rsidP="00DF39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* Признаны не нуждающимися в государственной регистрации (письмо Минюста России от 07.03.2000 N 1507-ЭР).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End"/>
    </w:p>
    <w:p w:rsidR="00DF3917" w:rsidRPr="00FB5AC9" w:rsidRDefault="00DF3917" w:rsidP="00DF39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Г.Онищенко</w:t>
      </w:r>
    </w:p>
    <w:p w:rsidR="00DF3917" w:rsidRPr="00DF3917" w:rsidRDefault="00DF3917" w:rsidP="00DF39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F3917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</w:t>
      </w:r>
      <w:r w:rsidRPr="00DF3917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</w:t>
      </w:r>
      <w:r w:rsidRPr="00DF391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Зарегистрировано</w:t>
      </w:r>
      <w:r w:rsidRPr="00DF391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Министерстве юстиции</w:t>
      </w:r>
      <w:r w:rsidRPr="00DF391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DF391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 декабря 2001 года,</w:t>
      </w:r>
      <w:r w:rsidRPr="00DF391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DF391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регистрационный</w:t>
      </w:r>
      <w:proofErr w:type="gramEnd"/>
      <w:r w:rsidRPr="00DF391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N 3077</w:t>
      </w:r>
    </w:p>
    <w:p w:rsidR="00FB5AC9" w:rsidRDefault="00FB5AC9" w:rsidP="00DF39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DF3917" w:rsidRPr="00FB5AC9" w:rsidRDefault="00DF3917" w:rsidP="00FB5A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FB5AC9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Санитарные правила "Санитарно-эпидемиологические требования к организациям общественного питания, изготовлению и </w:t>
      </w:r>
      <w:proofErr w:type="spellStart"/>
      <w:r w:rsidRPr="00FB5AC9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оборотоспособности</w:t>
      </w:r>
      <w:proofErr w:type="spellEnd"/>
      <w:r w:rsidRPr="00FB5AC9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в них пищевых продуктов и продовольственного сырья. </w:t>
      </w:r>
      <w:proofErr w:type="spellStart"/>
      <w:r w:rsidRPr="00FB5AC9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СанПиН</w:t>
      </w:r>
      <w:proofErr w:type="spellEnd"/>
      <w:r w:rsidRPr="00FB5AC9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2.3.6.1079-01"</w:t>
      </w:r>
    </w:p>
    <w:p w:rsidR="00DF3917" w:rsidRPr="00DF3917" w:rsidRDefault="00DF3917" w:rsidP="00FB5AC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F391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УТВЕРЖДАЮ</w:t>
      </w:r>
      <w:r w:rsidRPr="00DF391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Главный государственный санитарный</w:t>
      </w:r>
      <w:r w:rsidRPr="00DF391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врач Российской Федерации,</w:t>
      </w:r>
      <w:r w:rsidRPr="00DF391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Первый заместитель министра</w:t>
      </w:r>
      <w:r w:rsidRPr="00DF391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здравоохранения Российской Федерации</w:t>
      </w:r>
      <w:r w:rsidRPr="00DF391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Г.Г.Онищенко</w:t>
      </w:r>
      <w:r w:rsidRPr="00DF391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Дата введения: 1 февраля 2002 года</w:t>
      </w:r>
      <w:r w:rsidRPr="00DF391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F3917" w:rsidRPr="00FB5AC9" w:rsidRDefault="00DF3917" w:rsidP="00FB5A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</w:pPr>
      <w:r w:rsidRPr="00DF391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FB5AC9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t>Санитарно-эпидемиологические правила</w:t>
      </w:r>
      <w:r w:rsidRPr="00FB5AC9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br/>
        <w:t>СП 2.3.6.1079-01</w:t>
      </w:r>
    </w:p>
    <w:p w:rsidR="00DF3917" w:rsidRPr="00FB5AC9" w:rsidRDefault="00DF3917" w:rsidP="00FB5A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FB5AC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(с изменениями на 10 июня 2016 года)</w:t>
      </w:r>
    </w:p>
    <w:p w:rsidR="00DF3917" w:rsidRPr="00DF3917" w:rsidRDefault="00DF3917" w:rsidP="00FB5AC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FB5AC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DF391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документе </w:t>
      </w:r>
      <w:proofErr w:type="gramStart"/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учтены</w:t>
      </w:r>
      <w:proofErr w:type="gramEnd"/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14" w:history="1">
        <w:r w:rsidRPr="00FB5A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Дополнение N 1 от 1 апреля 2003 года</w:t>
        </w:r>
      </w:hyperlink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</w:t>
      </w:r>
      <w:hyperlink r:id="rId15" w:history="1">
        <w:r w:rsidRPr="00FB5A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3 апреля 2003 года N 28</w:t>
        </w:r>
      </w:hyperlink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(введено в действие с 1 мая 2003 года) (с изменениями, внесенными </w:t>
      </w:r>
      <w:hyperlink r:id="rId16" w:history="1">
        <w:r w:rsidRPr="00FB5A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Изменением N 2 от 3 мая 2007 года</w:t>
        </w:r>
      </w:hyperlink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);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17" w:history="1">
        <w:proofErr w:type="gramStart"/>
        <w:r w:rsidRPr="00FB5A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Изменение N 2 от 3 мая 2007 года</w:t>
        </w:r>
      </w:hyperlink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</w:t>
      </w:r>
      <w:hyperlink r:id="rId18" w:history="1">
        <w:r w:rsidRPr="00FB5A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3 мая 2007 года N 25</w:t>
        </w:r>
      </w:hyperlink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(введено в действие с 1 июля 2007 года);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19" w:history="1">
        <w:r w:rsidRPr="00FB5A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Дополнение N 3 от 29 декабря 2010 года</w:t>
        </w:r>
      </w:hyperlink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</w:t>
      </w:r>
      <w:hyperlink r:id="rId20" w:history="1">
        <w:r w:rsidRPr="00FB5A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29 декабря 2010 года N 187</w:t>
        </w:r>
      </w:hyperlink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);</w:t>
      </w:r>
      <w:proofErr w:type="gramEnd"/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21" w:history="1">
        <w:r w:rsidRPr="00FB5A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Изменения и дополнения N 4 от 31 марта 2011 года</w:t>
        </w:r>
      </w:hyperlink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</w:t>
      </w:r>
      <w:hyperlink r:id="rId22" w:history="1">
        <w:r w:rsidRPr="00FB5A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31 марта 2011 года N 29</w:t>
        </w:r>
      </w:hyperlink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</w:t>
      </w:r>
      <w:r w:rsidRPr="00DF391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F391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F391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I. Общие положения и область применения</w:t>
      </w:r>
    </w:p>
    <w:p w:rsidR="00DF3917" w:rsidRPr="00FB5AC9" w:rsidRDefault="00DF3917" w:rsidP="00DF39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1.1. </w:t>
      </w:r>
      <w:proofErr w:type="gramStart"/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Настоящие Санитарно-эпидемиологические правила (далее - санитарные правила) разработаны с целью предотвращения возникновения и распространения инфекционных и неинфекционных заболеваний (отравлений) среди населения Российской Федерации и 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определяют основные санитарно-гигиенические нормы и требования к размещению, устройству, планировке, санитарно-техническому состоянию, содержанию организаций, условиям транспортировки, приемки, хранения, переработки, реализации продовольственного сырья и пищевых продуктов, технологическим процессам производства, а также к условиям труда, соблюдению правил личной гигиены</w:t>
      </w:r>
      <w:proofErr w:type="gramEnd"/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работников.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1.2. Санитарные правила распространяются на действующие, строящиеся и реконструируемые организации общественного питания независимо от форм собственности и ведомственной принадлежности, в том числе при приготовлении пищи и напитков, их хранении и реализации населению.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организацией питания населения, в том числе в период проведения массовых общественных мероприятий (ярмарок, спортивных соревнований, олимпиад, универсиад, культурно-развлекательных, слетов и других аналогичных общественных мероприятий) (абзац дополнительно включен с 29 мая 2011 года </w:t>
      </w:r>
      <w:hyperlink r:id="rId23" w:history="1">
        <w:r w:rsidRPr="00FB5A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Изменениями и дополнениями N 4 от 31 марта 2011 года</w:t>
        </w:r>
        <w:proofErr w:type="gramEnd"/>
      </w:hyperlink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1.3. Настоящие Правила являются основой для разработки санитарных норм и правил для организаций общественного питания, обеспечивающих организацию питания различных групп населения (детские, подростковые, лечебно-оздоровительные учреждения, питание на транспорте и др.).</w:t>
      </w:r>
    </w:p>
    <w:p w:rsidR="00DF3917" w:rsidRPr="00DF3917" w:rsidRDefault="00DF3917" w:rsidP="00FB5AC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F391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II. Требования к размещению</w:t>
      </w:r>
    </w:p>
    <w:p w:rsidR="00DF3917" w:rsidRPr="00DF3917" w:rsidRDefault="00DF3917" w:rsidP="00DF39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2.1. Размещение организаций, предоставление земельных участков, утверждение проектной документации на строительство и реконструкцию, ввод в эксплуатацию допускаются при наличии санитарно-эпидемиологического заключения об их соответствии санитарным правилам и нормам.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2.2. </w:t>
      </w:r>
      <w:proofErr w:type="gramStart"/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Организации могут размещаться как в отдельно стоящем здании, так и в пристроенном, встроенно-пристроенном к жилым и общественным зданиям, в нежилых этажах жилых зданий, в общественных зданиях, а также на территории промышленных и иных объектов для обслуживания работающего персонала.</w:t>
      </w:r>
      <w:proofErr w:type="gramEnd"/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При этом не должны ухудшаться условия проживания, отдыха, лечения, труда людей.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 размещении организаций общественного питания в пристроенных, встроенно-пристроенных к жилым и общественным зданиям, в нежилых этажах жилых зданий, в общественных зданиях должны соблюдаться гигиенические нормативы уровней шума, инфразвука, вибрации, электромагнитных полей в помещениях жилых, общественных зданий и на территории жилой застройки, а также предельно допустимые концентрации и ориентировочные безопасные уровни воздействия загрязняющих веществ в атмосферном воздухе населенных мест (абзац дополнительно</w:t>
      </w:r>
      <w:proofErr w:type="gramEnd"/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включен</w:t>
      </w:r>
      <w:proofErr w:type="gramEnd"/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 29 мая 2011 года </w:t>
      </w:r>
      <w:hyperlink r:id="rId24" w:history="1">
        <w:r w:rsidRPr="00FB5A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Изменениями и дополнениями N 4 от 31 марта 2011 года</w:t>
        </w:r>
      </w:hyperlink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Производственные цеха организаций не рекомендуется размещать в подвальных и полуподвальных помещениях.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Абзац исключен с 29 мая 2011 года </w:t>
      </w:r>
      <w:hyperlink r:id="rId25" w:history="1">
        <w:r w:rsidRPr="00FB5A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Изменениями и дополнениями N 4 от 31 марта 2011 года</w:t>
        </w:r>
      </w:hyperlink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Организациям, расположенным в жилых зданиях, следует иметь входы, изолированные от жилой части здания. Прием продовольственного сырья и пищевых продуктов со стороны двора жилого дома, где расположены окна и входы в квартиры, не допускается. </w:t>
      </w:r>
      <w:proofErr w:type="gramStart"/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Загрузку следует выполнять с торцов жилых зданий, не имеющих окон, из подземных туннелей со стороны магистралей при наличии специальных загрузочных помещений (абзац в редакции, введенной в действие с 29 мая 2011 года </w:t>
      </w:r>
      <w:hyperlink r:id="rId26" w:history="1">
        <w:r w:rsidRPr="00FB5A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Изменениями и дополнениями N 4 от 31 марта 2011 года</w:t>
        </w:r>
      </w:hyperlink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2.3.</w:t>
      </w:r>
      <w:proofErr w:type="gramEnd"/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Ориентация, размещение производственных и складских помещений, их планировка и оборудование должны обеспечивать соблюдение требований санитарного 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законодательства, технологических регламентов производства, качество и безопасность готовой продукции, а также условия труда работающих.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2.4. При проектировании, строительстве новых и реконструкции действующих организаций с учетом вырабатываемого ассортимента продукции следует руководствоваться действующими строительными нормами, нормами технологического проектирования организаций общественного питания, а также требованиями настоящих Правил.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2.5. В организациях не размещаются помещения под жилье, не осуществляются работы и услуги, не связанные с деятельностью организаций общественного питания, а также не содержатся домашние животные и птица.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производственных и складских помещениях не должны находиться посторонние лица.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2.6. Для сбора мусора и пищевых отходов на территории следует предусмотреть раздельные контейнеры с крышками, установленные на площадках с твердым покрытием, размеры которых превышают площадь основания контейнеров на 1 м во все стороны.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Допускается использование других специальных закрытых конструкций для сбора мусора и пищевых отходов.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Мусоросборники очищаются при заполнении не более 2/3 их объема, после этого подвергаются очистке и дезинфекции с применением средств, разрешенных органами и учреждениями госсанэпидслужбы в установленном порядке.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Площадка мусоросборников располагается на расстоянии не менее 25 м от жилых домов, площадок для игр и отдыха.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2.7. На территории организаций рекомендуется предусматривать площадки для временной парковки транспорта персонала и посетителей.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Площадки должны размещаться со стороны проезжей части автодорог и не располагаться во дворах жилых домов.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2.8. Территория организации должна быть благоустроена и содержаться</w:t>
      </w:r>
      <w:r w:rsidRPr="00DF391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чистоте.</w:t>
      </w:r>
      <w:r w:rsidRPr="00DF391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F3917" w:rsidRPr="00DF3917" w:rsidRDefault="00DF3917" w:rsidP="00FB5AC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F391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III. Требования к водоснабжению и канализации</w:t>
      </w:r>
    </w:p>
    <w:p w:rsidR="00DF3917" w:rsidRPr="00FB5AC9" w:rsidRDefault="00DF3917" w:rsidP="00DF39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3.1. Организации, независимо от форм собственности, мощности, места расположения, оборудуются системами внутреннего водопровода и канализации.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Водоснабжение организаций осуществляется путем присоединения к централизованной системе водопровода, при его отсутствии оборудуется внутренний водопровод с водозабором из артезианской скважины, колодцев, каптажей.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Источники водоснабжения вновь строящихся, реконструируемых и действующих предприятий, резервные автономные устройства горячего водоснабжения с разводкой по системе должны отвечать требованиям соответствующих санитарных правил (абзац в редакции, введенной в действие с 1 июля 2007 года </w:t>
      </w:r>
      <w:hyperlink r:id="rId27" w:history="1">
        <w:r w:rsidRPr="00FB5A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Изменением N 2 от 3 мая 2007 года</w:t>
        </w:r>
      </w:hyperlink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Место расположения, оборудование, содержание водозаборных сооружений (шахтные, трубчатые колодцы, каптажи родников) и прилегающая к ним территория должны соответствовать</w:t>
      </w:r>
      <w:proofErr w:type="gramEnd"/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санитарным правилам.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3.2. Качество воды в системах водоснабжения организации должно отвечать гигиеническим требованиям, предъявляемым к качеству воды централизованных систем питьевого водоснабжения и нецентрализованного водоснабжения.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3.3. Количество воды, используемой организацией, должно полностью обеспечивать ее потребности. Нормы расхода воды должны соответствовать </w:t>
      </w:r>
      <w:hyperlink r:id="rId28" w:history="1">
        <w:r w:rsidRPr="00FB5A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таблицам 1</w:t>
        </w:r>
      </w:hyperlink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и </w:t>
      </w:r>
      <w:hyperlink r:id="rId29" w:history="1">
        <w:r w:rsidRPr="00FB5A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2</w:t>
        </w:r>
      </w:hyperlink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DF3917" w:rsidRPr="00FB5AC9" w:rsidRDefault="00DF3917" w:rsidP="00DF3917">
      <w:pPr>
        <w:shd w:val="clear" w:color="auto" w:fill="E9ECF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FB5AC9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Таблица 1. Нормы расхода воды на приготовление полуфабрикатов</w:t>
      </w:r>
    </w:p>
    <w:p w:rsidR="00DF3917" w:rsidRPr="00FB5AC9" w:rsidRDefault="00DF3917" w:rsidP="00DF39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Таблица 1</w:t>
      </w:r>
    </w:p>
    <w:p w:rsidR="00DF3917" w:rsidRPr="00FB5AC9" w:rsidRDefault="00DF3917" w:rsidP="00DF39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11"/>
        <w:gridCol w:w="5544"/>
      </w:tblGrid>
      <w:tr w:rsidR="00DF3917" w:rsidRPr="00FB5AC9" w:rsidTr="00DF3917">
        <w:trPr>
          <w:trHeight w:val="15"/>
        </w:trPr>
        <w:tc>
          <w:tcPr>
            <w:tcW w:w="3511" w:type="dxa"/>
            <w:hideMark/>
          </w:tcPr>
          <w:p w:rsidR="00DF3917" w:rsidRPr="00FB5AC9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C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* Не распространяется на полуфабрикаты высокой степени </w:t>
            </w:r>
            <w:r w:rsidRPr="00FB5AC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готовности.</w:t>
            </w:r>
            <w:r w:rsidRPr="00FB5AC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br/>
            </w:r>
          </w:p>
        </w:tc>
        <w:tc>
          <w:tcPr>
            <w:tcW w:w="5544" w:type="dxa"/>
            <w:hideMark/>
          </w:tcPr>
          <w:p w:rsidR="00DF3917" w:rsidRPr="00FB5AC9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917" w:rsidRPr="00DF3917" w:rsidTr="00DF3917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Полуфабрикаты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Нормы расхода воды на 1 т в литрах</w:t>
            </w:r>
          </w:p>
        </w:tc>
      </w:tr>
      <w:tr w:rsidR="00DF3917" w:rsidRPr="00DF3917" w:rsidTr="00DF3917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Мясные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1500</w:t>
            </w:r>
          </w:p>
        </w:tc>
      </w:tr>
      <w:tr w:rsidR="00DF3917" w:rsidRPr="00DF3917" w:rsidTr="00DF3917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Рыбные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2000</w:t>
            </w:r>
          </w:p>
        </w:tc>
      </w:tr>
      <w:tr w:rsidR="00DF3917" w:rsidRPr="00DF3917" w:rsidTr="00DF3917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Овощные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2200</w:t>
            </w:r>
          </w:p>
        </w:tc>
      </w:tr>
      <w:tr w:rsidR="00DF3917" w:rsidRPr="00DF3917" w:rsidTr="00DF3917"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Кулинарные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</w:t>
            </w:r>
          </w:p>
        </w:tc>
      </w:tr>
    </w:tbl>
    <w:p w:rsidR="00DF3917" w:rsidRPr="00FB5AC9" w:rsidRDefault="00DF3917" w:rsidP="00DF39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F391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Примечание. Коэффициент часовой неравномерности водопотребления принимать </w:t>
      </w:r>
      <w:proofErr w:type="gramStart"/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равным</w:t>
      </w:r>
      <w:proofErr w:type="gramEnd"/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1,5.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DF3917" w:rsidRPr="00FB5AC9" w:rsidRDefault="00DF3917" w:rsidP="00DF3917">
      <w:pPr>
        <w:shd w:val="clear" w:color="auto" w:fill="E9ECF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FB5AC9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Таблица 2. Расчетные секундные расходы воды и процент одновременного действия оборудования</w:t>
      </w:r>
    </w:p>
    <w:p w:rsidR="00DF3917" w:rsidRPr="00DF3917" w:rsidRDefault="00DF3917" w:rsidP="00DF39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F391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59"/>
        <w:gridCol w:w="1848"/>
        <w:gridCol w:w="1848"/>
      </w:tblGrid>
      <w:tr w:rsidR="00DF3917" w:rsidRPr="00DF3917" w:rsidTr="00DF3917">
        <w:trPr>
          <w:trHeight w:val="15"/>
        </w:trPr>
        <w:tc>
          <w:tcPr>
            <w:tcW w:w="5359" w:type="dxa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F3917" w:rsidRPr="00DF3917" w:rsidTr="00DF3917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Оборудование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Расход воды, </w:t>
            </w:r>
            <w:proofErr w:type="gram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</w:t>
            </w:r>
            <w:proofErr w:type="gramEnd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/сек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 одновременного действия</w:t>
            </w:r>
          </w:p>
        </w:tc>
      </w:tr>
      <w:tr w:rsidR="00DF3917" w:rsidRPr="00DF3917" w:rsidTr="00DF3917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 Моечные ванны</w:t>
            </w: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</w:tr>
      <w:tr w:rsidR="00DF3917" w:rsidRPr="00DF3917" w:rsidTr="00DF3917"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 Раковины (производственные)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</w:tr>
      <w:tr w:rsidR="00DF3917" w:rsidRPr="00DF3917" w:rsidTr="00DF3917"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 Машины посудомоечные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DF3917" w:rsidRPr="00DF3917" w:rsidTr="00DF3917"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 Картофелемойки, картофелечистки и кипятильники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DF3917" w:rsidRPr="00DF3917" w:rsidTr="00DF3917"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 Котлы варочные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</w:t>
            </w:r>
          </w:p>
        </w:tc>
      </w:tr>
      <w:tr w:rsidR="00DF3917" w:rsidRPr="00DF3917" w:rsidTr="00DF3917">
        <w:tc>
          <w:tcPr>
            <w:tcW w:w="5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6. </w:t>
            </w:r>
            <w:proofErr w:type="spell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Льдогенераторы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</w:tr>
    </w:tbl>
    <w:p w:rsidR="009F7B0F" w:rsidRDefault="00DF3917" w:rsidP="00DF39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Примечания: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 Расход воды холодильными установками следует принимать по технической характеристике этих установок.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2. Подводку горячей воды следует проектировать к моечным ваннам и производственным раковинам, а также к поливочным кранам для мытья </w:t>
      </w:r>
      <w:proofErr w:type="spellStart"/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жироуловителей</w:t>
      </w:r>
      <w:proofErr w:type="spellEnd"/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грязеотстойников и </w:t>
      </w:r>
      <w:proofErr w:type="spellStart"/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мезгосборников</w:t>
      </w:r>
      <w:proofErr w:type="spellEnd"/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Все производственные цеха оборудуются раковинами с подводкой горячей и холодной воды. При этом следует предусматривать такие конструкции смесителей, которые исключают повторное загрязнение рук после мытья.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Горячая и холодная вода подводится ко всем моечным ваннам и раковинам с установкой смесителей, а также, при необходимости, к технологическому оборудованию.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Температура горячей воды в точке разбора должна быть не ниже 65°С.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Для сетей горячего водоснабжения используются материалы, выдерживающие температуру выше 65°С.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3.4. Запрещается использовать горячую воду из системы водяного отопления для технологических, хозяйственно-бытовых целей, а также обработки технологического оборудования, тары, инвентаря и помещений.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организациях запрещается использовать привозную воду.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3.5. При отсутствии горячей или холодной воды организация приостанавливает свою работу.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Абзац исключен с 1 июля 2007 года </w:t>
      </w:r>
      <w:hyperlink r:id="rId30" w:history="1">
        <w:r w:rsidRPr="00FB5A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Изменением N 2 от 3 мая 2007 года</w:t>
        </w:r>
      </w:hyperlink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3.6. Устройство системы канализации организаций должно соответствовать требованиям действующих строительных норм, предъявляемых к канализации, наружным сетям и сооружениям, внутреннему водопроводу и канализации зданий, а также требованиям настоящих Правил.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3.7. </w:t>
      </w:r>
      <w:proofErr w:type="gramStart"/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Отведение производственных и хозяйственно-бытовых сточных вод осуществляется в систему централизованных канализационных очистных сооружений, при их отсутствии, в систему локальных очистных сооружений канализации должно отвечать требованиям соответствующих санитарных правил (абзац в редакции, введенной в действие с 1 июля 2007 года </w:t>
      </w:r>
      <w:hyperlink r:id="rId31" w:history="1">
        <w:r w:rsidRPr="00FB5A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Изменением N 2 от 3 мая 2007 года</w:t>
        </w:r>
      </w:hyperlink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Внутренняя система канализации производственных и хозяйственно-бытовых сточных 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вод должна быть раздельной с самостоятельными</w:t>
      </w:r>
      <w:proofErr w:type="gramEnd"/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выпусками во внутриплощадочную сеть канализации.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Уровень выпуска производственных стоков оборудуется выше уровня выпуска хозяйственно-фекальных стоков.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Помещения с наличием сливных трапов, моечных ванн, раковин, унитазов не размещаются ниже уровня внутриплощадочной канализации, примыкающей к пищевому объекту.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Горизонтальные отводы канализации от всех производственных помещений вне зависимости от числа санитарно-технических устройств имеют устройства для прочистки труб.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 концевых участках канализационных горизонтальных отводов устраиваются "дыхательные" стояки для исключения засасывающего эффекта при залповых сбросах сточных вод из оборудования.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3.8. Производственное оборудование и моечные ванны присоединяются к канализационной сети с воздушным разрывом не менее 20 мм от верха приемной воронки. Все приемники стоков внутренней канализации имеют гидравлические затворы (сифоны).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3.9. Сброс в открытые водоемы и на прилегающую территорию неочищенных сточных вод, а также устройство поглощающих колодцев не допускается.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3.10. Прокладка внутренних канализационных сетей с бытовыми и производственными стоками не проводится под потолком обеденных залов, производственных и складских помещений организаций. Канализационные стояки с производственными стоками разрешается прокладывать в производственных и складских помещениях в оштукатуренных коробах без ревизий.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Стояки бытовой канализации из верхних этажей жилых домов и зданий иного назначения допускается прокладывать только в технологических каналах (горизонтальных, вертикальных).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Канализационные стояки не прокладывают в обеденных залах, производственных и складских помещениях.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3.11. В помещениях, размещенных в жилых домах и зданиях иного назначения, сети бытовой и производственной канализации организации не объединяются с хозяйственно-фекальной канализацией этих зданий.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3.12. В санитарных узлах, душевых и ванных, расположенных над организациями, полы должны иметь гидроизоляцию.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3.13. Все производственные цеха, моечные, дефростер, загрузочную, камеру хранения пищевых отходов следует оборудовать сливными трапами с уклоном пола к ним.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тамбуре туалета для персонала следует предусматривать отдельный кран со смесителем на уровне 0,5 м от пола для забора воды, предназначенной для мытья полов, а также сливной трап с уклоном к нему.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3.14. Все стационарные организации оборудуются туалетами и раковинами для мытья рук посетителей. Совмещение туалетов для персонала и посетителей не допускается.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Временные организации быстрого обслуживания (павильоны, палатки, фургоны и др.) рекомендуется размещать в местах, оборудованных общественными туалетами.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Во всех строящихся и реконструируемых организациях унитазы и раковины для мытья рук персонала следует оборудовать устройствами, исключающими дополнительное загрязнение рук (локтевые, педальные приводы и т.п.).</w:t>
      </w:r>
      <w:r w:rsidRPr="00FB5A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DF3917" w:rsidRPr="00DF3917" w:rsidRDefault="00DF3917" w:rsidP="009F7B0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F391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IV. Требования к условиям работы в производственных помещениях</w:t>
      </w:r>
    </w:p>
    <w:p w:rsidR="00DF3917" w:rsidRPr="00DF3917" w:rsidRDefault="00DF3917" w:rsidP="00DF39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4.1. Условия труда работников организаций должны отвечать требованиям действующих нормативных документов в области гигиены труда, утвержденных в установленном порядке.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Санитарно-бытовое обеспечение работающих осуществляется в соответствии с действующими санитарными правилами, строительными нормами для административных и бытовых зданий.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Во всех организациях создаются необходимые условия для соблюдения правил личной гигиены персонала (наличие мыла, полотенец, туалетной бумаги и т.п.).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 Показатели микроклимата производственных помещений и помещений для посетителей должны соответствовать гигиеническим требованиям, предъявляемым к микроклимату производственных помещений.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4.3. При использовании систем кондиционирования воздуха параметры микроклимата в производственных помещениях должны соответствовать оптимальным значениям санитарных норм. При наличии систем вентиляции с механическим или естественным побудителем параметры должны отвечать допустимым нормам.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4.4. Производственные, вспомогательные и санитарно-бытовые помещения оборудуются приточно-вытяжной механической вентиляцией в соответствии с требованиями действующих норм и правил.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В помещениях отделки кондитерских изделий приточная система вентиляции выполняется с </w:t>
      </w:r>
      <w:proofErr w:type="spell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противопыльным</w:t>
      </w:r>
      <w:proofErr w:type="spell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бактерицидным фильтром, обеспечивающим подпор чистого воздуха в этом помещении.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Отверстия вентиляционных систем закрываются мелкоячеистой полимерной сеткой.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Бытовые помещения (туалеты, </w:t>
      </w:r>
      <w:proofErr w:type="spell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преддушевые</w:t>
      </w:r>
      <w:proofErr w:type="spell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комнаты гигиены женщин) оборудуются автономными системами вытяжной вентиляции, преимущественно с естественным побуждением.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системах механической приточной вентиляции рекомендуется предусматривать очистку подаваемого наружного воздуха и его подогрев в холодный период года. Забор воздуха для приточной вентиляции осуществляется в зоне наименьшего загрязнения на высоте не менее 2 м от поверхности земли.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Помещения загрузочной, экспедиции, вестибюлей рекомендуется оборудовать тепловыми завесами для предотвращения попадания наружного воздуха в холодный период года.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4.5. Оборудование и моечные ванны, являющиеся источниками повышенных выделений влаги, тепла, газов, оборудуются локальными вытяжными системами с преимущественной вытяжкой в зоне максимального загрязнения.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4.6. Устройство и оборудование выбросов, систем местной вытяжной вентиляции не должны влиять на ухудшение условий проживания и пребывания людей в жилых домах, помещениях и зданиях иного назначения.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Система вытяжной вентиляции организаций, расположенных в зданиях иного назначения, оборудуется отдельно от системы вентиляции этих зданий. Шахты вытяжной вентиляции выступают над коньком крыши или поверхностью плоской кровли на высоту не менее 1 м.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4.7. В организации обеспечивается воздушно-тепловой баланс помещений.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Подпор приточного воздуха приходится на наиболее чистые помещения. Для снижения аэродинамического сопротивления движению воздуха в вентиляционных системах воздуховоды выполняются с минимальным количеством поворотов.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4.8. 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Допустимые величины интенсивности теплового облучения на рабочих местах от производственного оборудования не должны превышать 70 Вт/м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П 2.3.6.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" style="width:6.75pt;height:15pt"/>
        </w:pic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при облучаемой поверхности тела человека 25-50%. Для предотвращения неблагоприятного влияния инфракрасного излучения на организм поваров, кондитеров следует: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применять секционно-модульное оборудование;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максимально заполнять посудой рабочую поверхность плит;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своевременно выключать секции электроплит или переключать на меньшую мощность;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на рабочих местах у печей, плит, жарочных шкафов и другого оборудования, работающего с подогревом, применять 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воздушное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душирование</w:t>
      </w:r>
      <w:proofErr w:type="spell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- регламентировать внутрисменные режимы труда и отдыха работающих.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4.9. Содержание вредных веществ в воздухе рабочей зоны производственных помещений не должно превышать предельно допустимых концентраций (ПДК) вредных веществ в воздухе рабочей зоны.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4.10. 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Для предотвращения образования и попадания в воздух производственных помещений вредных веществ необходимо: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строго соблюдать технологические процессы приготовления блюд;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при эксплуатации газовых плит обеспечивать полное сгорание топлива;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операции, связанные с просеиванием муки, сахарной пудры и других сыпучих продуктов, производить на рабочем месте, оборудованном местной вытяжной вентиляцией;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все работы проводить только при включенной приточно-вытяжной или местной вытяжной вентиляции.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4.11.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Во вновь строящихся и реконструируемых организациях не допускается устанавливать плиты, работающие на угле, дровах, твердом топливе и др.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Допускается приготовление блюд на мангале в организациях общественного питания, размещенных в отдельно стоящих зданиях, при условии использования современного оборудования (абзац дополнительно включен с 29 мая 2011 года </w:t>
      </w:r>
      <w:hyperlink r:id="rId32" w:history="1">
        <w:r w:rsidRPr="009F7B0F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Изменениями и дополнениями N 4 от 31 марта 2011 года</w:t>
        </w:r>
      </w:hyperlink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4.12.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Производственные, вспомогательные помещения и помещения для посетителей обеспечиваются отоплением (водяным или другими видами) в соответствии с требованиями, предъявляемыми к отоплению, вентиляции и кондиционированию воздуха, а также с требованиями настоящих Правил.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организациях предпочтительнее предусматривать системы водяного отопления.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Нагревательные приборы следует регулярно очищать от пыли и загрязнений и не располагать рядом с холодильным оборудованием.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4.13. Естественное и искусственное освещение во всех производственных, складских, санитарно-бытовых и административно-хозяйственных помещениях должны соответствовать требованиям, предъявляемым к естественному и искусственному освещению, а также требованиям настоящих Правил. При этом максимально используется естественное освещение.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4.14. В цехе для приготовления холодных блюд и закусок, кондитерских цехах, где осуществляются приготовление крема и отделка тортов и пирожных, при привязке проекта предусматривается северо-западная ориентация, а также применение устрой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ств дл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 защиты от инсоляции (жалюзи, специальные стекла и другие устройства, отражающие тепловое излучение).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4.15. Для освещения производственных помещений и складов применяются светильники во </w:t>
      </w:r>
      <w:proofErr w:type="spell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влагопылезащитном</w:t>
      </w:r>
      <w:proofErr w:type="spell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исполнении. На рабочих местах не должна создаваться </w:t>
      </w:r>
      <w:proofErr w:type="spell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блесткость</w:t>
      </w:r>
      <w:proofErr w:type="spell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Люминесцентные светильники, размещаемые в помещениях с вращающимся оборудованием (универсальные приводы, </w:t>
      </w:r>
      <w:proofErr w:type="spell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кремовзбивалки</w:t>
      </w:r>
      <w:proofErr w:type="spell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тестомесы, дисковые ножи), должны иметь лампы, устанавливаемые в противофазе. Светильники общего освещения размещаются равномерно по помещению. Светильники не размещаются над плитами, технологическим оборудованием, разделочными столами. При необходимости рабочие места оборудуются дополнительными источниками освещения. Осветительные приборы должны иметь защитную арматуру.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4.16. Показатели освещенности для производственных помещений должны соответствовать установленным нормам.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4.17. Осветительные приборы, арматура, остекленные поверхности окон и проемов содержатся в чистоте и очищаются по мере загрязнения.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4.18. Допустимые уровни шума и вибрации на рабочих местах в производственных помещениях, обеденных залах и площадках организаций должны соответствовать гигиеническим требованиям, предъявляемым к уровням шума и вибрации на рабочих 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местах, в помещениях жилых и общественных зданий.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4.19. При проектировании, реконструкции и эксплуатации помещений, в которых размещается оборудование, генерирующее шум, следует предусматривать мероприятия по защите людей от вредного воздействия шума с учетом соблюдения действующих нормативных требований.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4.20. 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Для защиты работающих от шума в помещениях, где размещается оборудование, генерирующее шум, осуществляются следующие мероприятия по защите от его вредного воздействия: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отделка помещений звукопоглощающими материалами;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установка электродвигателей на амортизаторы с применением звукопоглощающих кожухов, установка оборудования на </w:t>
      </w:r>
      <w:proofErr w:type="spell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вибропоглощающие</w:t>
      </w:r>
      <w:proofErr w:type="spell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фундаменты;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своевременное устранение неисправностей, увеличивающих шум при работе оборудования;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постоянный 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креплением движущихся частей машин и механизмов, проверка состояния амортизационных прокладок, смазки и т.д.;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своевременная профилактика и ремонт оборудования;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эксплуатация оборудования в режимах, указанных в паспорте заводов-изготовителей;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размещение рабочих мест, машин и механизмов таким образом, чтобы воздействие шума на работников было минимальным;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размещение рабочих мест официантов, барменов, буфетчиков в обеденных залах в наименее шумных местах, удаленных от эстрады, акустических систем;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ограничение выходной мощности музыкального оформления в помещениях для посетителей;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организация мест кратковременного отдыха работников в помещениях, оборудованных средствами звукоизоляции и звукопоглощения;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устройство в горячих цехах подвесных потолков на расстоянии 40-50 см от перекрытия.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4.21.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Общая продолжительность рабочего времени (смены) в организациях устанавливается в соответствии с действующим законодательством о труде.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4.22. Все трудоемкие операции, связанные с подъемом и перемещением тяжестей, механизируются.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4.23. Беременных, работающих у плит, кондитерских печей, жарочных шкафов, следует переводить по заключению врача на работу, не связанную с интенсивным тепловым воздействием и переноской тяжестей вручную.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DF391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V. Требования к устройству и содержанию помещений</w:t>
      </w:r>
    </w:p>
    <w:p w:rsidR="00DF3917" w:rsidRPr="009F7B0F" w:rsidRDefault="00DF3917" w:rsidP="00DF39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5.1. Объемно-планировочные и конструкторские решения помещений должны предусматривать последовательность (поточность) технологических процессов, исключающих встречные потоки сырья, сырых полуфабрикатов и готовой продукции, использованной и чистой посуды, а также встречного движения посетителей и персонала.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На </w:t>
      </w:r>
      <w:proofErr w:type="spell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доготовочных</w:t>
      </w:r>
      <w:proofErr w:type="spell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организациях, работающих на полуфабрикатах, работа на сырье не проводится.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5.2. Набор и площади помещений должны соответствовать мощности организаций и обеспечивать соблюдение санитарных правил и норм.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Для временного хранения готовых блюд до их реализации в организации общественного питания должны быть предусмотрены помещения, оборудованные холодильниками и стеллажами (абзац дополнительно включен с 29 мая 2011 года </w:t>
      </w:r>
      <w:hyperlink r:id="rId33" w:history="1">
        <w:r w:rsidRPr="009F7B0F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Изменениями и дополнениями N 4 от 31 марта 2011 года</w:t>
        </w:r>
      </w:hyperlink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5.3. Технологическое оборудование размещается так, чтобы обеспечивать свободный доступ к нему и соблюдение правил техники безопасности.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5.4. 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При работе организаций быстрого обслуживания на полуфабрикатах высокой степени готовности, в которых используются малогабаритное специализированное 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технологическое оборудование, посуда и приборы одноразового использования, допускается </w:t>
      </w:r>
      <w:proofErr w:type="spell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однозальная</w:t>
      </w:r>
      <w:proofErr w:type="spell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планировка с выделением отдельных рабочих зон, оснащенных оборудованием (абзац в редакции, введенной в действие с 1 июля 2007 года </w:t>
      </w:r>
      <w:hyperlink r:id="rId34" w:history="1">
        <w:r w:rsidRPr="009F7B0F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Изменением N 2 от 3 мая 2007 года</w:t>
        </w:r>
      </w:hyperlink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 применении столовой, чайной посуды, приборов многоразового использования устанавливается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посудомоечная машина.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5.5. Стены производственных помещений на высоту не менее 1,7 м отделываются облицовочной плиткой или другими материалами, выдерживающими влажную уборку и дезинфекцию. Потолки оштукатуриваются и белятся или отделываются другими материалами. Полы выполняются из </w:t>
      </w:r>
      <w:proofErr w:type="spell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ударопрочных</w:t>
      </w:r>
      <w:proofErr w:type="spell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материалов, исключающих скольжение, и имеют уклоны к сливным трапам.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Окраска потолков и стен производственных и вспомогательных помещений кондитерских цехов производится по мере необходимости, но не реже одного раза в год.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5.6. Стены и потолки складских помещений оштукатуриваются и белятся. Стены на высоту не менее 1,7 м окрашиваются влагостойкими красками для внутренней отделки.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Полы выполняются из влагостойких материалов повышенной механической прочности (</w:t>
      </w:r>
      <w:proofErr w:type="spell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ударопрочные</w:t>
      </w:r>
      <w:proofErr w:type="spell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) с заделкой сопряжений строительных конструкций мелкоячеистой металлической сеткой, стальным листом или цементно-песчаным раствором с длинной металлической стружкой. Полы по путям загрузки сырья и продуктов питания в складских и производственных помещениях не должны иметь порогов. 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Загрузочная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оборудуется платформой, навесом.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5.7. Отделка обеденных помещений (залов) должна быть стойкой к санитарной обработке и дезинфекции.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Устройство декоративных экранов над регистрами систем отопления из полимерных и синтетических материалов не проводится. Декоративные панели для этих целей делаются металлическими и легкосъемными.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5.8. Для внутренней отделки помещений используются материалы, разрешенные органами и учреждениями госсанэпидслужбы в установленном порядке.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5.9. 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цехах для приготовления холодных блюд, мягкого мороженого, в кондитерских цехах по приготовлению крема и отделки тортов и пирожных, в цехах и на участках по </w:t>
      </w:r>
      <w:proofErr w:type="spell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порционированию</w:t>
      </w:r>
      <w:proofErr w:type="spell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готовых блюд, упаковке и формированию наборов готовых блюд устанавливаются бактерицидные лампы, которые используются в соответствии с инструкцией по эксплуатации (пункт в редакции, введенной в действие с 29 мая 2011 года </w:t>
      </w:r>
      <w:hyperlink r:id="rId35" w:history="1">
        <w:r w:rsidRPr="009F7B0F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Изменениями и дополнениями N</w:t>
        </w:r>
        <w:proofErr w:type="gramEnd"/>
        <w:r w:rsidRPr="009F7B0F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4 от 31 марта 2011 года</w:t>
        </w:r>
      </w:hyperlink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5.10. В производственных цехах не допускается хранить бьющиеся предметы, зеркала, комнатные растения.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5.11. Все помещения организаций необходимо содержать в чистоте. Текущая уборка проводится постоянно, своевременно и по мере необходимости.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производственных цехах ежедневно проводится влажная уборка с применением моющих и дезинфицирующих средств.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После каждого посетителя обязательна уборка обеденного стола.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5.12. Не реже одного раза в месяц проводится генеральная уборка и дезинфекция. При необходимости в установленном порядке проводится дезинсекция и дератизация помещений.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5.13. Для уборки производственных, складских, вспомогательных помещений, а также туалетов выделяется отдельный инвентарь, который хранится в специально отведенных местах, максимально приближенных к местам уборки. Инвентарь для мытья туалетов имеет сигнальную окраску и хранится отдельно.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 окончании уборки в конце смены весь уборочный инвентарь промывается с использованием моющих и дезинфицирующих средств, просушивается и хранится в чистом виде в отведенном для него месте.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5.14. В целях предупреждения возникновения и распространения инфекционных 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заболеваний уборка производственных, вспомогательных, складских и бытовых помещений проводится уборщицами, а уборка рабочих мест - работниками на рабочем месте. Для уборки туалетов выделяется специальный персонал.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Уборщицы должны быть обеспечены в достаточном количестве уборочным инвентарем, ветошью, моющими и дезинфицирующими средствами.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5.15. В организациях применяются моющие и дезинфицирующие средства, разрешенные органами и учреждениями госсанэпидслужбы в установленном порядке, которые используются в строгом соответствии с прилагаемыми инструкциями и хранятся в специально отведенных местах в таре изготовителя.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5.16. В организациях общественного питания должен проводиться косметический ремонт (побелка и покраска помещений, профилактический ремонт санитарно-технического и технологического оборудования) по мере необходимости и его покраска (пункт дополнительно включен с 29 мая 2011 года </w:t>
      </w:r>
      <w:hyperlink r:id="rId36" w:history="1">
        <w:r w:rsidRPr="009F7B0F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Изменениями и дополнениями N 4 от 31 марта 2011 года</w:t>
        </w:r>
      </w:hyperlink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DF3917" w:rsidRPr="00DF3917" w:rsidRDefault="00DF3917" w:rsidP="00DF39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F391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VI. Требования к оборудованию, инвентарю, посуде и таре</w:t>
      </w:r>
    </w:p>
    <w:p w:rsidR="00DF3917" w:rsidRPr="009F7B0F" w:rsidRDefault="00DF3917" w:rsidP="00DF39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6.1. Организации обеспечиваются достаточным количеством необходимого оборудования и предметами материально-технического оснащения.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При организации питания участников массовых общественных мероприятий должно быть предусмотрено достаточное количество посуды. При оказании организацией общественного питания </w:t>
      </w:r>
      <w:proofErr w:type="spell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кейтеринговых</w:t>
      </w:r>
      <w:proofErr w:type="spell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услуг (приготовление блюд и доставка их по месту заказа, подогрев блюд, сервировка стола, уборка посуды, помещений и территории, осуществляемые обслуживающим выездным персоналом) количество столовой посуды и столовых приборов комплектуется в соответствии с количеством порций для однократного применения. Запас чистых фужеров и чашек рассчитывается на 2-3-кратный прием напитков посетителями (абзац дополнительно включен с 29 мая 2011 года </w:t>
      </w:r>
      <w:hyperlink r:id="rId37" w:history="1">
        <w:r w:rsidRPr="009F7B0F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Изменениями и дополнениями N 4 от 31 марта 2011 года</w:t>
        </w:r>
      </w:hyperlink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6.2. Технологическое оборудование, инвентарь, посуда, тара выполняются из материалов, разрешенных органами и учреждениями госсанэпидслужбы в установленном порядке.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6.3. При работе технологического оборудования исключается возможность контакта сырых и готовых к употреблению продуктов.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Для измельчения сырых и прошедших тепловую обработку пищевых продуктов, а также для сырых полуфабрикатов и кулинарных полуфабрикатов высокой степени готовности должно быть предусмотрено и использоваться раздельное технологическое оборудование, а в универсальных машинах - сменные механизмы (абзац дополнительно включен с 29 мая 2011 года </w:t>
      </w:r>
      <w:hyperlink r:id="rId38" w:history="1">
        <w:r w:rsidRPr="009F7B0F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Изменениями и дополнениями N 4 от 31 марта 2011 года</w:t>
        </w:r>
      </w:hyperlink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6.4.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Санитарная обработка технологического оборудования проводится по мере его загрязнения и по окончании работы.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Производственные столы в конце работы тщательно моются с применением моющих и дезинфицирующих средств, промываются горячей водой при температуре 40-50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°С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насухо вытираются сухой чистой тканью.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6.5. В целях предупреждения инфекционных заболеваний разделочный инвентарь закрепляется за каждым цехом и имеет специальную маркировку.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Разделочные доски и ножи маркируются в соответствии с обрабатываемым на них продуктом: "СМ" - сырое мясо, "СР" - сырая рыба, "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" - сырые овощи, "ВМ" - вареное мясо, "ВР" - вареная рыба, "ВО" - вареные овощи, "МГ" - мясная гастрономия, "Зелень", "КО" - квашеные овощи, "Сельдь", "X" - хлеб, "РГ" - рыбная гастрономия.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Допускается наносить на разделочный инвентарь цветовую маркировку вместе с буквенной маркировкой в соответствии с обрабатываемым на них продуктом. Разделочный инвентарь для готовой и сырой продукции должен 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хранится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раздельно (абзац дополнительно включен с 29 мая 2011 года </w:t>
      </w:r>
      <w:hyperlink r:id="rId39" w:history="1">
        <w:r w:rsidRPr="009F7B0F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Изменениями и дополнениями N 4 от </w:t>
        </w:r>
        <w:r w:rsidRPr="009F7B0F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lastRenderedPageBreak/>
          <w:t>31 марта 2011 года</w:t>
        </w:r>
      </w:hyperlink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6.6. Колода для разруба мяса устанавливается на крестовине или специальной подставке, скрепляется металлическими обручами, ежедневно по окончании работы зачищается ножом и посыпается солью. Периодически по мере необходимости колоду спиливают и обстругивают.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После каждой технологической операции разделочный инвентарь (ножи, доски и др.) подвергают санитарной обработке: механической очистке, мытью горячей водой с моющими средствами, ополаскиванию горячей проточной водой. Хранят инвентарь в специально отведенном месте.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6.7. Организации рекомендуется оснащать современными посудомоечными машинами со стерилизующим эффектом для механизированного мытья посуды и столовых приборов.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6.8. Количество одновременно используемой столовой посуды и приборов должно обеспечивать потребности организации.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6.9. Для приготовления и хранения готовой пищи рекомендуется использовать посуду из нержавеющей стали. Алюминиевая и дюралюминиевая посуда используется только для приготовления и кратковременного хранения пищи.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6.10. Посуду с трещинами, сколами, отбитыми краями, деформированную, с поврежденной эмалью не используют.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6.11. Механическая мойка посуды на специализированных моечных машинах производится в соответствии с прилагающимися инструкциями по их эксплуатации.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Для мытья посуды ручным способом необходимо предусмотреть </w:t>
      </w:r>
      <w:proofErr w:type="spell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трехсекционные</w:t>
      </w:r>
      <w:proofErr w:type="spell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ванны для столовой посуды, двухсекционные - для стеклянной посуды и столовых приборов.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Мытье столовой посуды и приборов в двухсекционной ванне допускается в организациях с ограниченным ассортиментом (абзац в редакции, введенной в действие с 1 июля 2007 года </w:t>
      </w:r>
      <w:hyperlink r:id="rId40" w:history="1">
        <w:r w:rsidRPr="009F7B0F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Изменением N 2 от 3 мая 2007 года</w:t>
        </w:r>
      </w:hyperlink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6.12.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пивных барах кружки, стаканы, бокалы промываются горячей водой не ниже 45-50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°С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 применением моющих и дезинфицирующих средств.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Для ополаскивания бокалов, стаканов, кружек дополнительно оборудуются </w:t>
      </w:r>
      <w:proofErr w:type="spell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шприцевальные</w:t>
      </w:r>
      <w:proofErr w:type="spell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установки.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6.13. При выходе из строя посудомоечной машины, отсутствии условий для ручного мытья посуды, а также одноразовой столовой посуды и приборов работа организации не осуществляется.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6.14. Мытье столовой посуды ручным способом производят в следующем порядке: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механическое удаление остатков пищи;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мытье в воде с добавлением моющих средств в первой секции ванны;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мытье во второй секции ванны в воде с температурой не ниже 40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°С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добавлением моющих средств в количестве, в два раза меньшем, чем в первой секции ванны;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ополаскивание посуды в металлической сетке с ручками в третьей секции ванны горячей проточной водой с температурой не ниже 65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°С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 помощью гибкого шланга с душевой насадкой;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просушивание посуды на решетчатых полках, стеллажах.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6.15. В конце рабочего дня проводится дезинфекция всей столовой посуды и приборов средствами в соответствии с инструкциями по их применению.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6.16. Мытье кухонной посуды производят в двухсекционных ваннах в следующем порядке: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механическая очистка от остатков пищи;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мытье щетками в воде с температурой не ниже 40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°С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 добавлением моющих средств;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ополаскивание проточной водой с температурой не ниже 65°С;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просушивание в опрокинутом виде на решетчатых полках, стеллажах.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6.17. Столовые приборы при обработке ручным способом подвергают мытью с применением моющих средств, последующему ополаскиванию в проточной воде и 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прокаливанию в духовых, пекарских, сухожаровых шкафах в течение 10 мин.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6.18. Чистые кухонную посуду и инвентарь хранят на стеллажах на высоте не менее 0,5 м от пола.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Чистую столовую посуду хранят в закрытых шкафах или на решетках.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Чистые столовые приборы хранят в зале в специальных ящиках-кассетах, ручками вверх. Хранение их на подносах россыпью не разрешается. Кассеты для столовых приборов ежедневно подвергают санитарной обработке.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6.19. Щетки для мытья посуды после окончания работы очищают, замачивают в горячей воде при температуре не ниже 45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°С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 добавлением моющих средств, дезинфицируют (или кипятят), промывают проточной водой, затем просушивают и хранят в специально выделенном месте.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Щетки с наличием плесени и видимых загрязнений, а также губчатый материал, качественная обработка которого невозможна, не используются.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6.20. Подносы для посетителей после каждого использования протирают чистыми салфетками. Не используются 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подносы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деформированные и с видимыми загрязнениями. По окончании работы подносы промывают горячей водой с добавлением моющих и дезинфицирующих средств, ополаскивают теплой проточной водой и высушивают. Хранят чистые подносы в специально отведенных местах в торговом зале, отдельно от использованных подносов.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6.21. В моечных отделениях вывешивается инструкция о правилах мытья посуды и инвентаря с указанием концентраций и объемов применяемых моющих и дезинфицирующих средств.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6.22. Мытье оборотной тары в заготовочных организациях и в специализированных цехах производят в специально выделенных помещениях, оборудованных ваннами или моечными машинами с применением моющих средств.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F7B0F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VII. Требования к транспортировке, приему и хранению сырья, пищевых продуктов</w:t>
      </w:r>
    </w:p>
    <w:p w:rsidR="00DF3917" w:rsidRPr="00DF3917" w:rsidRDefault="00DF3917" w:rsidP="00DF39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7.1. В целях предупреждения возникновения и распространения массовых инфекционных заболеваний транспортирование сырья и пищевых продуктов осуществляется специальным, чистым транспортом, на который в установленном порядке выдается санитарный паспорт.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7.2. Кузов автотранспорта изнутри обивается материалом, легко поддающимся санитарной обработке, и оборудуется стеллажами.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7.3. Лица, сопровождающие продовольственное сырье и пищевые продукты в пути следования и выполняющие их погрузку и выгрузку, пользуются санитарной одеждой (халат, рукавицы и др.), имеют личную медицинскую книжку установленного образца с отметками о прохождении медицинских осмотров, результатах лабораторных исследований и прохождении профессиональной гигиенической подготовки и аттестации.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7.4. Скоропортящиеся и особо скоропортящиеся продукты перевозят охлаждаемым или изотермическим транспортом, обеспечивающим сохранение температурных режимов транспортировки. Количество поставляемых скоропортящихся продуктов должно соответствовать емкостям имеющегося в организации холодильного оборудования.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Кулинарные и кондитерские изделия перевозятся в специально предназначенном для этих целей транспорте в промаркированной и чистой таре.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7.5. Транспортная тара маркируется в соответствии с нормативной и технической документацией, соответствующей каждому виду продукции.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Реализация продукции вне организации в потребительской таре осуществляется при наличии информации, предусмотренной действующими гигиеническими требованиями к качеству и безопасности продовольственного сырья и пищевых продуктов.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7.6. Для предотвращения возникновения и распространения массовых неинфекционных заболеваний (отравлений) транспортирование пищевых продуктов совместно с токсичными, остро пахнущими, радиоактивными и другими опасными веществами не 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допускается. Использование специализированного транспорта, предназначенного для перевозки пищевых продуктов (независимо от их упаковки), для других целей не допускается.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Продовольственное сырье и готовая продукция при транспортировке не должны контактировать друг с другом.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7.7. Поступающие в организации продовольственное сырье и пищевые продукты должны соответствовать требованиям нормативной и технической документации и сопровождаться документами, подтверждающими их качество и безопасность, и находиться в исправной, чистой таре.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7.8. 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Для предотвращения возникновения и распространения инфекционных заболеваний и массовых неинфекционных заболеваний (отравлений) в организации запрещается принимать: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продовольственное сырье и пищевые продукты без документов, подтверждающих их качество и безопасность;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мясо и субпродукты всех видов сельскохозяйственных животных без клейма и ветеринарного свидетельства;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рыбу, раков, сельскохозяйственную птицу без ветеринарного свидетельства;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непотрошеную птицу (кроме дичи);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яйца с загрязненной скорлупой, с насечкой, "тек", "бой", а также яйца из хозяйств, неблагополучных по сальмонеллезам, утиные и гусиные яйца;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консервы с нарушением герметичности банок, </w:t>
      </w:r>
      <w:proofErr w:type="spell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бомбажные</w:t>
      </w:r>
      <w:proofErr w:type="spell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"</w:t>
      </w:r>
      <w:proofErr w:type="spell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хлопуши</w:t>
      </w:r>
      <w:proofErr w:type="spell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", банки с ржавчиной, деформированные, без этикеток;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крупу, муку, сухофрукты и другие продукты, зараженные амбарными вредителями;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овощи и фрукты с наличием плесени и признаками гнили;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грибы несъедобные, некультивируемые съедобные, червивые, мятые;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пищевые продукты с истекшими сроками годности и признаками недоброкачественности;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продукцию домашнего изготовления.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7.9. Продукты следует хранить в таре производителя (бочки, ящики, фляги, бидоны и др.), при необходимости - перекладывать в чистую, промаркированную в соответствии с видом продукта производственную тару.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7.10. Продукты без упаковки взвешивают в таре или на чистой бумаге.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7.11. 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Продукты следует хранить согласно принятой классификации по видам продукции: сухие (мука, сахар, крупа, макаронные изделия и др.); хлеб; мясные, рыбные; молочно-жировые; гастрономические; овощи и фрукты.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Сырье и готовые продукты следует хранить в отдельных холодильных камерах. В небольших организациях, имеющих одну холодильную камеру, а также в камере суточного запаса продуктов допускается их совместное кратковременное хранение с соблюдением условий товарного соседства (на отдельных полках, стеллажах).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При хранении пищевых продуктов необходимо строго соблюдать правила товарного соседства, нормы складирования, сроки годности и условия хранения. 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Продукты, имеющие специфический запах (специи, сельдь и т.д.), следует хранить отдельно от продуктов, воспринимающих посторонние запахи (масло сливочное, сыр, яйцо, чай, соль, сахар и др.).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7.12.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Хранение особо скоропортящихся продуктов осуществляется в соответствии с гигиеническими требованиями, предъявляемыми к условиям, срокам хранения особо скоропортящихся продуктов.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7.13. Холодильные камеры для хранения продуктов следует оборудовать стеллажами, легко поддающимися мойке, системами сбора и отвода конденсата, а при необходимости - подвесными балками с лужеными крючьями или крючьями из нержавеющей стали.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7.14. Охлажденные мясные туши, полутуши, четвертины подвешивают на крючьях так, 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чтобы они не соприкасались между собой, со стенами и полом помещения. Мороженое мясо хранят на стеллажах или подтоварниках штабелями.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7.15. Субпродукты хранят в таре поставщика на стеллажах или подтоварниках.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7.16. Птицу мороженую или охлажденную хранят в таре поставщика на стеллажах или подтоварниках, укладывая в штабеля; для лучшей циркуляции воздуха между ящиками (коробами) рекомендуется прокладывать рейки.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7.17. Рыбу мороженую (филе рыбное) хранят на стеллажах или подтоварниках в таре поставщика.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7.18. Сметану, творог хранят в таре с крышкой. Не допускается оставлять ложки, лопатки в таре с творогом и сметаной.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7.19. Масло сливочное хранят в заводской таре или брусками, завернутыми в пергамент, в лотках, масло топленое - в таре производителя.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7.20. Крупные сыры хранят без тары на чистых стеллажах. При укладке сыров один на другой между ними прокладываются картон или фанера.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Мелкие сыры хранят в потребительской таре на полках или стеллажах.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7.21. Готовые мясопродукты (колбасы, окорока, сосиски, сардельки) хранят в таре поставщика или производственной таре.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7.22. Яйцо в коробах хранят на подтоварниках в сухих прохладных помещениях. Яичный порошок хранят в сухом помещении, меланж - при температуре не выше минус 6°С.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7.23. Крупу и муку хранят 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мешках на подтоварниках в штабелях на расстоянии до пола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не менее 15 см.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7.24. Макаронные изделия, сахар, соль хранят в таре поставщика на стеллажах или подтоварниках.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7.25. Чай и кофе хранят на стеллажах в сухих проветриваемых помещениях.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7.26. Хлеб хранят на стеллажах, в шкафах. Для хранения хлеба рекомендуется выделить отдельную кладовую. Ржаной и пшеничный хлеб хранят раздельно.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Дверцы в шкафах для хлеба должны иметь отверстия для вентиляции. При уборке шкафов крошки следует сметать с полок специальными щетками и не реже 1 раза в неделю тщательно протирать полки с использованием 1%-ного раствора уксусной кислоты.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7.27. Картофель и корнеплоды хранят в сухом, темном помещении; капусту - на отдельных стеллажах, в ларях; квашеные, соленые овощи - в бочках, при температуре не выше 10°С. Плоды и зелень хранят в ящиках в прохладном месте при температуре не выше 12°С.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7.28. Замороженные овощи, плоды, ягоды хранят в таре поставщика в низкотемпературных холодильных камерах.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7.29. Маркировочный ярлык каждого тарного места с указанием срока годности данного вида продукции следует сохранять до полного использования продукта</w:t>
      </w:r>
      <w:r w:rsidRPr="00DF391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F391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F3917" w:rsidRPr="00DF3917" w:rsidRDefault="00DF3917" w:rsidP="00FB5AC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F391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VIII. Требования к обработке сырья и производству продукции</w:t>
      </w:r>
    </w:p>
    <w:p w:rsidR="00DF3917" w:rsidRPr="009F7B0F" w:rsidRDefault="00DF3917" w:rsidP="00DF39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8.1. При приготовлении блюд, кулинарных и кондитерских изделий необходимо строго соблюдать поточность технологических процессов.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Приготовление блюд, кулинарных и кондитерских изделий осуществляется персоналом организации общественного питания, имеющим гигиеническую подготовку. Не рекомендуется привлекать персонал для одновременного осуществления работ в рамках различных технологических процессов по обработке пищевых продуктов (абзац дополнительно включен с 29 мая 2011 года </w:t>
      </w:r>
      <w:hyperlink r:id="rId41" w:history="1">
        <w:r w:rsidRPr="009F7B0F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Изменениями и дополнениями N 4 от 31 марта 2011 года</w:t>
        </w:r>
      </w:hyperlink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8.2. 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Абзац исключен с 1 июля 2007 года </w:t>
      </w:r>
      <w:hyperlink r:id="rId42" w:history="1">
        <w:r w:rsidRPr="009F7B0F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Изменением N 2 от 3 мая 2007 года</w:t>
        </w:r>
      </w:hyperlink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Абзац исключен с 1 июля 2007 года </w:t>
      </w:r>
      <w:hyperlink r:id="rId43" w:history="1">
        <w:r w:rsidRPr="009F7B0F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Изменением N 2 от 3 мая 2007 года</w:t>
        </w:r>
      </w:hyperlink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В случаях разработки новых рецептур, а также внесения изменений в действующие, 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связанные с изменением технологии производства, использованием нового, нетрадиционного сырья, при пересмотре сроков годности и условий хранения пищевых продуктов, использовании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новых материалов и оборудования, которые могут оказывать влияние на показатели безопасности готовой продукции, на рецептуры выдается санитарно-эпидемиологическое заключение органов и учреждений госсанэпидслужбы в установленном порядке.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Производство продукции должно проводиться по технической документации, разработанной в установленном законодательством порядке (абзац дополнительно включен с 29 мая 2011 года </w:t>
      </w:r>
      <w:hyperlink r:id="rId44" w:history="1">
        <w:r w:rsidRPr="009F7B0F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Изменениями и дополнениями N 4 от 31 марта 2011 года</w:t>
        </w:r>
      </w:hyperlink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 проведении массовых общественных мероприятий в целях предотвращения возникновения и распространения инфекционных и массовых неинфекционных заболеваний (отравлений) организациям общественного питания рекомендуется согласовывать ассортимент реализуемых блюд с органами, осуществляющими функции по контролю и надзору в сфере обеспечения санитарно-эпидемиологического благополучия населения по месту размещения организации общественного питания (абзац дополнительно включен с 29 мая 2011 года </w:t>
      </w:r>
      <w:hyperlink r:id="rId45" w:history="1">
        <w:r w:rsidRPr="009F7B0F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Изменениями и дополнениями N 4 от 31</w:t>
        </w:r>
        <w:proofErr w:type="gramEnd"/>
        <w:r w:rsidRPr="009F7B0F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марта 2011 года</w:t>
        </w:r>
      </w:hyperlink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8.3. Продукция готовится партиями по мере ее спроса и реализации.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8.4. Обработка сырых и готовых продуктов 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производится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раздельно в специально оборудованных цехах. 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организациях, не имеющих цехового деления, с ограниченным ассортиментом выпускаемых блюд допускается обработка сырья и готовой продукции в одном помещении на разных столах (пункт в редакции, введенной в действие с 1 июля 2007 </w:t>
      </w:r>
      <w:proofErr w:type="spell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года</w:t>
      </w:r>
      <w:hyperlink r:id="rId46" w:history="1">
        <w:r w:rsidRPr="009F7B0F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Изменением</w:t>
        </w:r>
        <w:proofErr w:type="spellEnd"/>
        <w:r w:rsidRPr="009F7B0F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N 2 от 3 мая 2007 года</w:t>
        </w:r>
      </w:hyperlink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8.5.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Мясо </w:t>
      </w:r>
      <w:proofErr w:type="spell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дефростируют</w:t>
      </w:r>
      <w:proofErr w:type="spell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двумя способами. Медленное размораживание проводится в дефростере при температуре от 0 до + 6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°С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при отсутствии дефростера - в мясном цехе на производственных столах. Мясо в воде или около плиты не размораживают. Повторное замораживание </w:t>
      </w:r>
      <w:proofErr w:type="spell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дефростированного</w:t>
      </w:r>
      <w:proofErr w:type="spell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мяса не допускается.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Допускается размораживание мяса в </w:t>
      </w:r>
      <w:proofErr w:type="spell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СВЧ-печах</w:t>
      </w:r>
      <w:proofErr w:type="spell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(установках) по указанным в их паспортах режимам.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8.6. Мясо в тушах, половинах и четвертинах перед обвалкой тщательно зачищают, срезают клейма, удаляют сгустки крови, затем промывают проточной водой при помощи щетки.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 окончании работы щетки очищают, промывают горячими растворами моющих средств при температуре 45-50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°С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ополаскивают, замачивают в </w:t>
      </w:r>
      <w:proofErr w:type="spell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дезрастворе</w:t>
      </w:r>
      <w:proofErr w:type="spell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10-15 мин, ополаскивают проточной водой и просушивают.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8.7. Мясной фарш 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хранят не более 12 ч при температуре от + 2 до + 4°С. При отсутствии холода хранение фарша запрещается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(пункт в редакции, введенной в действие с 29 мая 2011 года </w:t>
      </w:r>
      <w:hyperlink r:id="rId47" w:history="1">
        <w:r w:rsidRPr="009F7B0F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Изменениями и дополнениями N 4 от 31 марта 2011 года</w:t>
        </w:r>
      </w:hyperlink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- см. </w:t>
      </w:r>
      <w:hyperlink r:id="rId48" w:history="1">
        <w:r w:rsidRPr="009F7B0F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8.8. Субпродукты (мозги, почки, рубцы) </w:t>
      </w:r>
      <w:proofErr w:type="spell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дефростируют</w:t>
      </w:r>
      <w:proofErr w:type="spell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воздухе или в воде. Перед тепловой обработкой мозги, вымя, почки, рубцы вымачивают в холодной воде.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8.9. Тушки птицы размораживают на воздухе, затем промывают проточной водой и укладывают разрезом вниз для стекания воды. Для обработки сырой птицы выделяют отдельные столы, разделочный и производственный инвентарь.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8.10. Рыбу размораживают на воздухе или в холодной воде с температурой не выше +12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°С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из расчета 2 л на 1 кг рыбы. Для сокращения потерь минеральных веществ в воду рекомендуется добавлять соль из расчета 7-10 г на 1 л. Не рекомендуется размораживать в воде рыбное филе, рыбу осетровых пород.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8.11. Салаты, винегреты и нарезанные компоненты в </w:t>
      </w:r>
      <w:proofErr w:type="spell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незаправленном</w:t>
      </w:r>
      <w:proofErr w:type="spell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виде хранят при температуре 4±2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°С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не более 6 ч. Заправлять салаты и винегреты следует непосредственно перед отпуском (абзац дополнен с 29 мая 2011 года </w:t>
      </w:r>
      <w:hyperlink r:id="rId49" w:history="1">
        <w:r w:rsidRPr="009F7B0F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Изменениями и дополнениями N 4 от 31 марта 2011 года</w:t>
        </w:r>
      </w:hyperlink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Условия хранения салатов с продленными сроками годности должны соответствовать требованиям технических условий, на которые выдается санитарно-эпидемиологическое заключение органов и учреждений госсанэпидслужбы в установленном порядке.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Салаты из свежих овощей, фруктов и зелени готовят партиями по мере спроса.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8.12. При приготовлении студня отваренные мясопродукты и другие компоненты заливают процеженным бульоном и подвергают повторному кипячению. Студень в горячем виде разливают в предварительно ошпаренные формы (противни) и оставляют для остывания до температуры 25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°С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производственных столах. Последующее </w:t>
      </w:r>
      <w:proofErr w:type="spell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доохлаждение</w:t>
      </w:r>
      <w:proofErr w:type="spell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хранение при температуре 4±2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°С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осуществляется в холодильнике в холодном цехе. Реализация студня без наличия холодильного оборудования не допускается.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8.13. Готовность изделий из мяса и птицы определяется выделением бесцветного сока в месте прокола и серым цветом на разрезе продукта, а также температурой в толще продукта. Для натуральных рубленых изделий - не ниже 85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°С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для изделий из котлетной массы - не ниже 90°С. Указанная температура выдерживается в течение 5 мин.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8.14. Готовность изделий из рыбного фарша и рыбы определяется образованием поджаристой корочки и легким отделением мяса от кости в порционных кусках.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Блюда, содержащие рыбу, морепродукты или иные продукты животного происхождения в сыром виде, должны производиться в стационарных организациях общественного питания. Блюда не подлежат хранению и должны готовиться непосредственно перед раздачей по заказу посетителей (абзац дополнительно включен с 29 мая 2011 года </w:t>
      </w:r>
      <w:hyperlink r:id="rId50" w:history="1">
        <w:r w:rsidRPr="009F7B0F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Изменениями и дополнениями N 4 от 31 марта 2011 года</w:t>
        </w:r>
      </w:hyperlink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8.15. Приготовление кулинарных изделий в грилях осуществляют в соответствии с инструкциями по их эксплуатации, при этом температура в толще готового продукта должна быть не ниже 85°С.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Приготовление блюд в микроволновой печи производится согласно прилагаемой инструкции.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8.16. При жарке изделий во фритюре рекомендуется использовать специализированное оборудование, не требующее дополнительного добавления </w:t>
      </w:r>
      <w:proofErr w:type="spell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фритюрных</w:t>
      </w:r>
      <w:proofErr w:type="spell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жиров.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При использовании традиционных технологий изготовления изделий во фритюре применяется только специализированное технологическое оборудование. При этом проводится производственный контроль качества </w:t>
      </w:r>
      <w:proofErr w:type="spell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фритюрных</w:t>
      </w:r>
      <w:proofErr w:type="spell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жиров.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Ежедневно до начала и по окончании жарки проверяют качество фритюра по органолептическим показателям (вкусу, запаху, цвету) и ведут записи по использованию </w:t>
      </w:r>
      <w:proofErr w:type="spell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фритюрных</w:t>
      </w:r>
      <w:proofErr w:type="spell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жиров в соответствии с таблицами N 3, 4, 5. При наличии резкого, неприятного запаха, горького, вызывающего неприятное ощущение </w:t>
      </w:r>
      <w:proofErr w:type="spell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першения</w:t>
      </w:r>
      <w:proofErr w:type="spell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привкуса и значительного потемнения дальнейшее использование фритюра не допускается.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DF3917" w:rsidRPr="00DF3917" w:rsidRDefault="00DF3917" w:rsidP="00DF3917">
      <w:pPr>
        <w:shd w:val="clear" w:color="auto" w:fill="E9ECF1"/>
        <w:spacing w:after="0" w:line="240" w:lineRule="auto"/>
        <w:textAlignment w:val="baseline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DF3917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Таблица 3. Оценочная шкала качества подсолнечного масла, используемого в качестве фритюра</w:t>
      </w:r>
    </w:p>
    <w:p w:rsidR="00DF3917" w:rsidRPr="00DF3917" w:rsidRDefault="00DF3917" w:rsidP="00DF39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F391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3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32"/>
        <w:gridCol w:w="758"/>
        <w:gridCol w:w="1351"/>
        <w:gridCol w:w="555"/>
        <w:gridCol w:w="185"/>
        <w:gridCol w:w="815"/>
        <w:gridCol w:w="1350"/>
        <w:gridCol w:w="1388"/>
        <w:gridCol w:w="1421"/>
      </w:tblGrid>
      <w:tr w:rsidR="00DF3917" w:rsidRPr="00DF3917" w:rsidTr="00DF3917">
        <w:trPr>
          <w:trHeight w:val="15"/>
        </w:trPr>
        <w:tc>
          <w:tcPr>
            <w:tcW w:w="2218" w:type="dxa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F3917" w:rsidRPr="00DF3917" w:rsidTr="00DF391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Коэф</w:t>
            </w:r>
            <w:proofErr w:type="spellEnd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8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баллов</w:t>
            </w:r>
          </w:p>
        </w:tc>
      </w:tr>
      <w:tr w:rsidR="00DF3917" w:rsidRPr="00DF3917" w:rsidTr="00DF3917"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качества</w:t>
            </w: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фиц</w:t>
            </w:r>
            <w:proofErr w:type="gram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</w:t>
            </w:r>
            <w:proofErr w:type="spellEnd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proofErr w:type="gramEnd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spell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ент</w:t>
            </w:r>
            <w:proofErr w:type="spellEnd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важ</w:t>
            </w:r>
            <w:proofErr w:type="spellEnd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spell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ности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  <w:tr w:rsidR="00DF3917" w:rsidRPr="00DF3917" w:rsidTr="00DF391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Цвет (в проходящем и отраженном свете на белом фоне при температуре 40°С)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Соломенно</w:t>
            </w:r>
            <w:proofErr w:type="spellEnd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желтый</w:t>
            </w:r>
            <w:proofErr w:type="gramEnd"/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Интенсивно желтый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Интенсивно </w:t>
            </w:r>
            <w:proofErr w:type="gram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желтый</w:t>
            </w:r>
            <w:proofErr w:type="gramEnd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 коричневым оттенком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Светло-</w:t>
            </w: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коричневый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Коричневый или темно-коричневый</w:t>
            </w:r>
          </w:p>
        </w:tc>
      </w:tr>
      <w:tr w:rsidR="00DF3917" w:rsidRPr="00DF3917" w:rsidTr="00DF3917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Вкус (при </w:t>
            </w: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температуре 40°С)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Без </w:t>
            </w: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постороннего привкуса</w:t>
            </w:r>
          </w:p>
        </w:tc>
        <w:tc>
          <w:tcPr>
            <w:tcW w:w="203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Хороший</w:t>
            </w:r>
            <w:proofErr w:type="gramEnd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но с </w:t>
            </w: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посторонним привкусом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Слабо </w:t>
            </w: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выраженный горьковатый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Горький с </w:t>
            </w: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ярко выраженным посторонним привкусом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Очень </w:t>
            </w:r>
            <w:proofErr w:type="gram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горький</w:t>
            </w:r>
            <w:proofErr w:type="gramEnd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вызывающий неприятное ощущение </w:t>
            </w:r>
            <w:proofErr w:type="spell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першения</w:t>
            </w:r>
            <w:proofErr w:type="spellEnd"/>
          </w:p>
        </w:tc>
      </w:tr>
      <w:tr w:rsidR="00DF3917" w:rsidRPr="00DF3917" w:rsidTr="00DF3917"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Запах (при температуре не ниже 50°С)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Без</w:t>
            </w: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постороннего запаха</w:t>
            </w:r>
          </w:p>
        </w:tc>
        <w:tc>
          <w:tcPr>
            <w:tcW w:w="203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Отсутствует </w:t>
            </w:r>
            <w:proofErr w:type="gram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свойственный</w:t>
            </w:r>
            <w:proofErr w:type="gramEnd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подсолнечному маслу, без постороннего запаха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Слабо </w:t>
            </w:r>
            <w:proofErr w:type="gram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выраженный</w:t>
            </w:r>
            <w:proofErr w:type="gramEnd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неприятный продуктов термического распада масла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Выраженный</w:t>
            </w:r>
            <w:proofErr w:type="gramEnd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неприятный продуктов термического распада масла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Резкий</w:t>
            </w:r>
            <w:proofErr w:type="gramEnd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неприятный продуктов термического распада масла</w:t>
            </w:r>
          </w:p>
        </w:tc>
      </w:tr>
      <w:tr w:rsidR="00DF3917" w:rsidRPr="00DF3917" w:rsidTr="00DF3917">
        <w:trPr>
          <w:gridAfter w:val="1"/>
          <w:wAfter w:w="484" w:type="dxa"/>
          <w:trHeight w:val="15"/>
        </w:trPr>
        <w:tc>
          <w:tcPr>
            <w:tcW w:w="2587" w:type="dxa"/>
            <w:gridSpan w:val="2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6" w:type="dxa"/>
            <w:gridSpan w:val="3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F3917" w:rsidRPr="00DF3917" w:rsidTr="00DF3917">
        <w:trPr>
          <w:gridAfter w:val="1"/>
          <w:wAfter w:w="484" w:type="dxa"/>
        </w:trPr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Качество фритюра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Балльная оценка*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Пример расчета среднего балла:</w:t>
            </w: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</w:p>
        </w:tc>
      </w:tr>
      <w:tr w:rsidR="00DF3917" w:rsidRPr="00DF3917" w:rsidTr="00DF3917">
        <w:trPr>
          <w:gridAfter w:val="1"/>
          <w:wAfter w:w="484" w:type="dxa"/>
        </w:trPr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Отличное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(4 </w:t>
            </w:r>
            <w:proofErr w:type="spell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</w:t>
            </w:r>
            <w:proofErr w:type="spellEnd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3 + 3 </w:t>
            </w:r>
            <w:proofErr w:type="spell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</w:t>
            </w:r>
            <w:proofErr w:type="spellEnd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2 + 3 </w:t>
            </w:r>
            <w:proofErr w:type="spell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</w:t>
            </w:r>
            <w:proofErr w:type="spellEnd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2)/7= 3,4**, где в</w:t>
            </w:r>
          </w:p>
        </w:tc>
      </w:tr>
      <w:tr w:rsidR="00DF3917" w:rsidRPr="00DF3917" w:rsidTr="00DF3917">
        <w:trPr>
          <w:gridAfter w:val="1"/>
          <w:wAfter w:w="484" w:type="dxa"/>
        </w:trPr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Хорошее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числителе</w:t>
            </w:r>
            <w:proofErr w:type="gramEnd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: 4, 3, 3 - баллы по показателям качества,</w:t>
            </w: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3, 2, 2 - коэффициенты важности;</w:t>
            </w:r>
          </w:p>
        </w:tc>
      </w:tr>
      <w:tr w:rsidR="00DF3917" w:rsidRPr="00DF3917" w:rsidTr="00DF3917">
        <w:trPr>
          <w:gridAfter w:val="1"/>
          <w:wAfter w:w="484" w:type="dxa"/>
        </w:trPr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знаменателе: 7 - сумма коэффициента важности.</w:t>
            </w:r>
          </w:p>
        </w:tc>
      </w:tr>
      <w:tr w:rsidR="00DF3917" w:rsidRPr="00DF3917" w:rsidTr="00DF3917">
        <w:trPr>
          <w:gridAfter w:val="1"/>
          <w:wAfter w:w="484" w:type="dxa"/>
        </w:trPr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18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3917" w:rsidRPr="00DF3917" w:rsidRDefault="00DF3917" w:rsidP="00DF39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F391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</w:t>
      </w:r>
    </w:p>
    <w:p w:rsidR="00DF3917" w:rsidRPr="00DF3917" w:rsidRDefault="00DF3917" w:rsidP="00DF39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F391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* Рассчитывают средний балл с учетом коэффициента важности.</w:t>
      </w:r>
      <w:r w:rsidRPr="00DF391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F391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** Если дробная часть менее 0,5, то она отбрасывается, если 0,5 и больше - округляется.</w:t>
      </w:r>
      <w:r w:rsidRPr="00DF391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F3917" w:rsidRPr="00DF3917" w:rsidRDefault="00DF3917" w:rsidP="00DF39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F391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N 4</w:t>
      </w:r>
    </w:p>
    <w:p w:rsidR="00DF3917" w:rsidRPr="00DF3917" w:rsidRDefault="00DF3917" w:rsidP="00FB5AC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DF391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Оценочная шкала кулинарных жиров, используемых в качестве фритюра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62"/>
        <w:gridCol w:w="1378"/>
        <w:gridCol w:w="1522"/>
        <w:gridCol w:w="1107"/>
        <w:gridCol w:w="1362"/>
        <w:gridCol w:w="1362"/>
        <w:gridCol w:w="1362"/>
      </w:tblGrid>
      <w:tr w:rsidR="00DF3917" w:rsidRPr="00DF3917" w:rsidTr="00DF3917">
        <w:trPr>
          <w:trHeight w:val="15"/>
        </w:trPr>
        <w:tc>
          <w:tcPr>
            <w:tcW w:w="1478" w:type="dxa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F3917" w:rsidRPr="00DF3917" w:rsidTr="00DF3917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Коэффициент</w:t>
            </w:r>
          </w:p>
        </w:tc>
        <w:tc>
          <w:tcPr>
            <w:tcW w:w="8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баллов</w:t>
            </w:r>
          </w:p>
        </w:tc>
      </w:tr>
      <w:tr w:rsidR="00DF3917" w:rsidRPr="00DF3917" w:rsidTr="00DF3917"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качества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важности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  <w:tr w:rsidR="00DF3917" w:rsidRPr="00DF3917" w:rsidTr="00DF3917"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Цвет (в проходящем и отраженном свете на белом фоне при температуре 40</w:t>
            </w:r>
            <w:proofErr w:type="gram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°С</w:t>
            </w:r>
            <w:proofErr w:type="gramEnd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выше)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От белого </w:t>
            </w:r>
            <w:proofErr w:type="gram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</w:t>
            </w:r>
            <w:proofErr w:type="gramEnd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светло-желтого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Желтый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Желтый</w:t>
            </w:r>
            <w:proofErr w:type="gramEnd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 коричневым оттенком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Светло-</w:t>
            </w: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коричневый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Коричневый</w:t>
            </w:r>
          </w:p>
        </w:tc>
      </w:tr>
      <w:tr w:rsidR="00DF3917" w:rsidRPr="00DF3917" w:rsidTr="00DF3917"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Вкус (при температуре 40°С)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Для кулинарных жиров, </w:t>
            </w:r>
            <w:proofErr w:type="spell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фритюрного</w:t>
            </w:r>
            <w:proofErr w:type="spellEnd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"Прима", "Новинка" и сала растительного без посторонних привкусов. Для кулинарных жиров "</w:t>
            </w:r>
            <w:proofErr w:type="gram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Украинский</w:t>
            </w:r>
            <w:proofErr w:type="gramEnd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", "Белорусский", </w:t>
            </w: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"Восточный" - характерный для добавляемого жира, т.е. соответственно свиного, говяжьего или бараньего без постороннего привкуса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Хороший,</w:t>
            </w: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но с </w:t>
            </w:r>
            <w:proofErr w:type="spell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посторо</w:t>
            </w:r>
            <w:proofErr w:type="gram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</w:t>
            </w:r>
            <w:proofErr w:type="spellEnd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proofErr w:type="gramEnd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ним привкусом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Слабо выраженный горьковатый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Горький,</w:t>
            </w: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 ярко выраженным посторонним привкусом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Очень </w:t>
            </w:r>
            <w:proofErr w:type="gram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горький</w:t>
            </w:r>
            <w:proofErr w:type="gramEnd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вызывающий ощущение</w:t>
            </w: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spell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першения</w:t>
            </w:r>
            <w:proofErr w:type="spellEnd"/>
          </w:p>
        </w:tc>
      </w:tr>
      <w:tr w:rsidR="00DF3917" w:rsidRPr="00DF3917" w:rsidTr="00DF3917"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Запах (при температуре не ниже 50°С)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кулинарных жиров "</w:t>
            </w:r>
            <w:proofErr w:type="gram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Украинский</w:t>
            </w:r>
            <w:proofErr w:type="gramEnd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", "Белорусский", "Восточный", </w:t>
            </w:r>
            <w:proofErr w:type="spell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маргу-селин</w:t>
            </w:r>
            <w:proofErr w:type="spellEnd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- характерный для добавляемых компонентов, без постороннего запаха;</w:t>
            </w: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для остальных - без постороннего запаха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</w:t>
            </w: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слабым </w:t>
            </w:r>
            <w:proofErr w:type="spell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посторо</w:t>
            </w:r>
            <w:proofErr w:type="gram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</w:t>
            </w:r>
            <w:proofErr w:type="spellEnd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proofErr w:type="gramEnd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ним</w:t>
            </w: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запахом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Слабо </w:t>
            </w:r>
            <w:proofErr w:type="gram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выраженный</w:t>
            </w:r>
            <w:proofErr w:type="gramEnd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неприятный продуктов термического распада жира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Ярко </w:t>
            </w:r>
            <w:proofErr w:type="gram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выраженный</w:t>
            </w:r>
            <w:proofErr w:type="gramEnd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неприятный продуктов термического распада жира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Неприятный</w:t>
            </w:r>
            <w:proofErr w:type="gramEnd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</w:t>
            </w: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резкий</w:t>
            </w: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продуктов термического распада жира</w:t>
            </w:r>
          </w:p>
        </w:tc>
      </w:tr>
    </w:tbl>
    <w:p w:rsidR="00DF3917" w:rsidRPr="00DF3917" w:rsidRDefault="00DF3917" w:rsidP="00DF39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F391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Примечание. Средний балл рассчитывается с учетом коэффициента важности.</w:t>
      </w:r>
      <w:r w:rsidRPr="00DF391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F3917" w:rsidRPr="00DF3917" w:rsidRDefault="00DF3917" w:rsidP="00DF3917">
      <w:pPr>
        <w:shd w:val="clear" w:color="auto" w:fill="E9ECF1"/>
        <w:spacing w:after="0" w:line="240" w:lineRule="auto"/>
        <w:textAlignment w:val="baseline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DF3917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 xml:space="preserve">Таблица 5. Схема учета использования </w:t>
      </w:r>
      <w:proofErr w:type="spellStart"/>
      <w:r w:rsidRPr="00DF3917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фритюрных</w:t>
      </w:r>
      <w:proofErr w:type="spellEnd"/>
      <w:r w:rsidRPr="00DF3917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 xml:space="preserve"> жиров</w:t>
      </w:r>
    </w:p>
    <w:p w:rsidR="00DF3917" w:rsidRPr="00DF3917" w:rsidRDefault="00DF3917" w:rsidP="00DF39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F391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5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7"/>
        <w:gridCol w:w="995"/>
        <w:gridCol w:w="981"/>
        <w:gridCol w:w="1103"/>
        <w:gridCol w:w="882"/>
        <w:gridCol w:w="932"/>
        <w:gridCol w:w="981"/>
        <w:gridCol w:w="1064"/>
        <w:gridCol w:w="808"/>
        <w:gridCol w:w="942"/>
      </w:tblGrid>
      <w:tr w:rsidR="00DF3917" w:rsidRPr="00DF3917" w:rsidTr="00DF3917">
        <w:trPr>
          <w:trHeight w:val="15"/>
        </w:trPr>
        <w:tc>
          <w:tcPr>
            <w:tcW w:w="1109" w:type="dxa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F3917" w:rsidRPr="00DF3917" w:rsidTr="00DF391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Дата (час)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Вид </w:t>
            </w:r>
            <w:proofErr w:type="spell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фритюрного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</w:t>
            </w:r>
            <w:proofErr w:type="gram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</w:t>
            </w:r>
            <w:proofErr w:type="spellEnd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proofErr w:type="gramEnd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spell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лептическая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Тип </w:t>
            </w:r>
            <w:proofErr w:type="gram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жарочного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Вид продукции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Время окончания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</w:t>
            </w:r>
            <w:proofErr w:type="gram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</w:t>
            </w:r>
            <w:proofErr w:type="spellEnd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proofErr w:type="gramEnd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spell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лептическая</w:t>
            </w:r>
            <w:proofErr w:type="spellEnd"/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Использование оставшегося жира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Должность, Ф.И.О.</w:t>
            </w:r>
          </w:p>
        </w:tc>
      </w:tr>
      <w:tr w:rsidR="00DF3917" w:rsidRPr="00DF3917" w:rsidTr="00DF3917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начала </w:t>
            </w:r>
            <w:proofErr w:type="spell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</w:t>
            </w:r>
            <w:proofErr w:type="gram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ь</w:t>
            </w:r>
            <w:proofErr w:type="spellEnd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proofErr w:type="gramEnd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spell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зования</w:t>
            </w:r>
            <w:proofErr w:type="spellEnd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жира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жира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оценка качества жира на начало жарки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оборудования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фритюрной</w:t>
            </w:r>
            <w:proofErr w:type="spellEnd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жарки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оценка качества жира по окончании жарки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переходящий остаток, </w:t>
            </w:r>
            <w:proofErr w:type="gram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кг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утилиз</w:t>
            </w:r>
            <w:proofErr w:type="gram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</w:t>
            </w:r>
            <w:proofErr w:type="spellEnd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proofErr w:type="gramEnd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spell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рованный</w:t>
            </w:r>
            <w:proofErr w:type="spellEnd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жир, кг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контролера</w:t>
            </w:r>
          </w:p>
        </w:tc>
      </w:tr>
      <w:tr w:rsidR="00DF3917" w:rsidRPr="00DF3917" w:rsidTr="00DF391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</w:tr>
    </w:tbl>
    <w:p w:rsidR="00DF3917" w:rsidRPr="009F7B0F" w:rsidRDefault="00DF3917" w:rsidP="00DF39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F391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После 6-7 ч жарки жир сливают из фритюрницы, фритюрницу тщательно очищают от крошек, пригаров жира и крахмала. Остаток жира отстаивают не менее 4 ч, отделяя от осадка (отстоя), затем после органолептической оценки используют с новой порцией жира для дальнейшей жарки. Осадок утилизируют.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Повторное использование фритюра для жарки допускается только при условии его доброкачественности по органолептическим показателям и степени термического окисления. </w:t>
      </w:r>
      <w:proofErr w:type="spell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Фритюрный</w:t>
      </w:r>
      <w:proofErr w:type="spell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жир непригоден для дальнейшего использования в следующих случаях: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когда по органолептическим показателям установлена недоброкачественность фритюра и оценка дана ниже "удовлетворительно" (при этом анализ на степень термического окисления не проводится);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когда органолептическая оценка фритюра не ниже "удовлетворительно", но степень 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термического окисления выше предельно допустимых значений;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когда содержание вторичных продуктов окисления выше 1%.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Фритюр, непригодный для дальнейшего использования, подлежит сдаче на промышленную переработку.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Порядок и периодичность 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контроля за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качеством </w:t>
      </w:r>
      <w:proofErr w:type="spell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фритюрных</w:t>
      </w:r>
      <w:proofErr w:type="spell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жиров устанавливается изготовителем по согласованию с органами и учреждениями госсанэпидслужбы.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8.17. Отварное мясо, птицу и субпродукты для первых и вторых блюд нарезают на порции, заливают бульоном, кипятят в течение 5-7 мин и хранят в этом же бульоне при температуре +75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°С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до отпуска не более 1 ч.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8.18. При приготовлении начинки для пирожков и блинчиков фарш из предварительно отваренного мяса или ливера 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жарят на противне не менее 5-7 мин, периодически помешивая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Готовую начинку следует использовать в течение 2 ч после жарки.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8.19. Обработка яйца, используемого для приготовления блюд, осуществляется в отведенном месте в специальных промаркированных емкостях в следующей последовательности: теплым 1-2%-ным раствором кальцинированной соды, 0,5%-ным раствором хлорамина или другими разрешенными для этих целей моющими и дезинфицирующими средствами, после чего ополаскивают холодной проточной водой. Чистое яйцо выкладывают в чистую промаркированную посуду.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Хранение необработанных яиц в кассетах, коробах в производственных цехах не допускается.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Яичный порошок после просеивания, разведения водой и набухания в течение 30-40 мин сразу же подвергают кулинарной обработке.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Использование столового яйца (срок годности которого больше 7 суток, не считая дня снесения) для изготовления яичницы-глазуньи не допускается.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8.20. При приготовлении омлета смесь яйца (или яичного порошка) с другими компонентами выливают на смазанный жиром противень или порционную сковороду слоем 2,5-3,0 см и ставят в жарочный шкаф с температурой 180-200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°С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8-10 мин.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Хранение яичной массы осуществляется не более 30 мин.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8.21. 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Очищенные картофель, корнеплоды и другие овощи во избежание потемнения, высушивания рекомендуется хранить в холодной воде не более 2 ч. Сырые овощи и зелень, предназначенные для приготовления холодных закусок без последующей термической обработки, рекомендуется выдерживать в 3%-ном растворе уксусной кислоты или 10%-ном растворе поваренной соли в течение 10 мин, с последующим ополаскиванием проточной водой.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8.22.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Охлаждение киселей, компотов следует производить в емкостях, в которых они были приготовлены, в закрытом виде в холодном цехе.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8.23. Промывка гарниров (макароны, рис и др.) осуществляется только горячей кипяченой водой.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8.24. 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Для предотвращения возникновения и распространения инфекционных заболеваний и массовых неинфекционных заболеваний (отравлений) в организациях запрещается: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изготовление и продажа изделий из мясной </w:t>
      </w:r>
      <w:proofErr w:type="spell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обрези</w:t>
      </w:r>
      <w:proofErr w:type="spell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свиных баков, диафрагмы, крови, рулетов из мякоти голов;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изготовление макарон по-флотски;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использование творога из </w:t>
      </w:r>
      <w:proofErr w:type="spell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непастеризованного</w:t>
      </w:r>
      <w:proofErr w:type="spell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молока;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приготовление блинчиков с творогом из </w:t>
      </w:r>
      <w:proofErr w:type="spell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непастеризованного</w:t>
      </w:r>
      <w:proofErr w:type="spell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молока;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- использование сырого и пастеризованного фляжного молока в натуральном виде без предварительного кипячения;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переливание кисломолочных напитков (кефир, ряженка, простокваша, ацидофилин и др.) из потребительской тары в котлы - их </w:t>
      </w:r>
      <w:proofErr w:type="spell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порционируют</w:t>
      </w:r>
      <w:proofErr w:type="spell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непосредственно из бутылок, пакетов в стаканы или подают на раздачу в заводской упаковке;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использование </w:t>
      </w:r>
      <w:proofErr w:type="spell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простокваши-самокваса</w:t>
      </w:r>
      <w:proofErr w:type="spell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качестве напитка, приготовление из него творога;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DF3917" w:rsidRPr="009F7B0F" w:rsidRDefault="00DF3917" w:rsidP="00DF39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приготовление консервов овощных, мясных, рыбных, грибных в герметичной таре;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приготовление кисломолочных напитков, производство пива, алкогольных и безалкогольных напитков;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приготовление сушеной и вяленой рыбы;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изготовление сухих грибов.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DF3917" w:rsidRPr="009F7B0F" w:rsidRDefault="00DF3917" w:rsidP="00DF39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8.25. 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 условии соблюдения требований настоящих санитарных правил в организациях допускается приготовление и реализация полуфабрикатов, копченых мясных изделий, кур и уток, соленой и копченой рыбы, соленых и квашеных овощей без герметической упаковки, кваса, хлеба, а также других пищевых продуктов (пункт в редакции, введенной в действие с 29 мая 2011 года </w:t>
      </w:r>
      <w:hyperlink r:id="rId51" w:history="1">
        <w:r w:rsidRPr="009F7B0F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Изменениями и дополнениями N 4 от 31 марта 2011 года</w:t>
        </w:r>
      </w:hyperlink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8.26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Приготовление блюд на мангалах, жаровнях, решетках, котлах в местах отдыха и на улицах разрешается при условии изготовления полуфабрикатов в стационарных организациях. 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 этом необходимо соблюдение следующих условий (абзац в редакции, введенной в действие с 29 мая 2011 года </w:t>
      </w:r>
      <w:hyperlink r:id="rId52" w:history="1">
        <w:r w:rsidRPr="009F7B0F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Изменениями и дополнениями N 4 от 31 марта 2011 года</w:t>
        </w:r>
      </w:hyperlink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- см. </w:t>
      </w:r>
      <w:hyperlink r:id="rId53" w:history="1">
        <w:r w:rsidRPr="009F7B0F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предыдущую редакцию):</w:t>
        </w:r>
        <w:r w:rsidRPr="009F7B0F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br/>
        </w:r>
      </w:hyperlink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наличие павильона, подключенного к сетям водопровода и канализации, а также холодильного оборудования для хранения полуфабрикатов;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наличие в базовой организации условий для обработки инвентаря, тары;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использование для жарки древесины или готового древесного угля, металлических шампуров, а для отпуска - одноразовой посуды и столовых приборов;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осуществление жарки непосредственно перед реализацией;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наличие у работников личной медицинской книжки установленного образца с отметками о прохождении необходимых обследований, результатов лабораторных исследований, прохождении профессиональной гигиенической подготовки и аттестации;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наличие условий для соблюдения работниками правил личной гигиены;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размещение павильона на расстоянии не ближе 50 метров от жилых зданий, лечебно-профилактических организаций, спортивно-оздоровительных и образовательных учреждений (абзац дополнительно включен с 29 мая 2011 года </w:t>
      </w:r>
      <w:hyperlink r:id="rId54" w:history="1">
        <w:r w:rsidRPr="009F7B0F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Изменениями и дополнениями N 4 от 31 марта 2011 года</w:t>
        </w:r>
      </w:hyperlink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8.27. 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Приготовление и реализация студней и паштетов, заливных из мяса, птицы, рыбы, блинчиков и пирожков с мясным и ливерным фаршем и других изделий повышенного эпидемического риска допускаются при условии соблюдения требований настоящих санитарных правил (пункт в редакции, введенной в действие с 29 мая 2011 года </w:t>
      </w:r>
      <w:hyperlink r:id="rId55" w:history="1">
        <w:r w:rsidRPr="009F7B0F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Изменениями и дополнениями N 4 от 31 марта 2011 года</w:t>
        </w:r>
      </w:hyperlink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End"/>
    </w:p>
    <w:p w:rsidR="00DF3917" w:rsidRPr="00DF3917" w:rsidRDefault="00DF3917" w:rsidP="00DF391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F391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IX. Требования к раздаче блюд и отпуску полуфабрикатов и кулинарных изделий</w:t>
      </w:r>
    </w:p>
    <w:p w:rsidR="00DF3917" w:rsidRPr="00DF3917" w:rsidRDefault="00DF3917" w:rsidP="009F7B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9.1. Ежедневно проводится оценка качества полуфабрикатов, блюд и кулинарных изделий. При этом указывается время изготовления продукта, его наименование, результаты органолептической оценки, включая оценку степени готовности, время разрешения на раздачу (реализацию) продукции, Ф.И.О. изготовителя продукции, Ф.И.О. проводившего органолептическую оценку.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9.2. Горячие блюда (супы, соусы, напитки) при раздаче должны иметь температуру не ниже 75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°С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вторые блюда и гарниры - не ниже 65°С, холодные супы, напитки - не выше 14°С.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9.3. Готовые первые и вторые блюда могут находиться на мармите или горячей плите не более 2-3 ч с момента изготовления. Салаты, винегреты, гастрономические продукты, другие холодные блюда и напитки должны выставляться в </w:t>
      </w:r>
      <w:proofErr w:type="spell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порционированном</w:t>
      </w:r>
      <w:proofErr w:type="spell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виде в охлаждаемый прилавок-витрину и реализовываться в течение одного часа.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Не допускается заправка соусами салатной продукции, первых, вторых блюд, предназначенных для реализации вне организации общественного питания. Соусы к блюдам доставляются в индивидуальной потребительской упаковке (абзац дополнительно включен с 29 мая 2011 года </w:t>
      </w:r>
      <w:hyperlink r:id="rId56" w:history="1">
        <w:r w:rsidRPr="009F7B0F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Изменениями и дополнениями N 4 от 31 марта 2011 года</w:t>
        </w:r>
      </w:hyperlink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Блюда, прошедшие тепловую обработку и предназначенные для временного хранения до их реализации, должны быть подвергнуты быстрому охлаждению с температуры +65°C до +5°C в течение 1 часа в специальном холодильнике быстрого охлаждения. </w:t>
      </w:r>
      <w:proofErr w:type="spell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Порционирование</w:t>
      </w:r>
      <w:proofErr w:type="spell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готовых блюд, холодных закусок должно производиться в помещении с температурой воздуха не выше +16°C на столах с охлаждаемой рабочей поверхностью (абзац дополнительно включен с 29 мая 2011 года </w:t>
      </w:r>
      <w:hyperlink r:id="rId57" w:history="1">
        <w:r w:rsidRPr="009F7B0F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Изменениями и дополнениями N 4 от 31 марта 2011 года</w:t>
        </w:r>
      </w:hyperlink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9.4. При составлении меню 2-3-разового питания для организованных коллективов одноименные блюда и гарниры в течение одного дня не включаются.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9.5. 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Запрещается оставлять на следующий день: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салаты, винегреты, паштеты, студни, заливные блюда, изделия с кремом и др. особо скоропортящиеся холодные блюда (кроме тех видов, сроки годности на которые пролонгированы органами и учреждениями госсанэпидслужбы в установленном порядке);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супы молочные, холодные, сладкие, супы-пюре;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мясо отварное </w:t>
      </w:r>
      <w:proofErr w:type="spell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порционированное</w:t>
      </w:r>
      <w:proofErr w:type="spell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для первых блюд, блинчики с мясом и творогом, рубленые изделия из мяса, птицы, рыбы;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соусы;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омлеты;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картофельное пюре, отварные макароны;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напитки собственного производства.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9.6. В исключительных случаях с обязательной отметкой оставшуюся пищу необходимо охладить и хранить при температуре 4±2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°С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не более 18 ч. Перед реализацией охлажденная пища дегустируется, после чего вновь подвергается тепловой обработке (кипячение, жарка на плите или жарочном шкафу) с повторной дегустацией. Срок реализации пищи после вторичной тепловой обработки не должен превышать одного часа. Свежеприготовленная пища не должна смешиваться с остатками от предыдущего дня.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9.7. Для раздачи готовых блюд используют чистую, сухую посуду и столовые приборы. Повторное использование одноразовой посуды и приборов запрещается.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Продукцию общественного питания в виде полуфабрикатов, охлажденных, замороженных и горячих блюд, кулинарных изделий, реализуемую вне организации общественного питания по заказам потребителей и в организациях торговли и отделах кулинарии, упаковывают в потребительскую одноразовую упаковку, изготовленную из материалов, разрешенных для контакта с пищевыми продуктами (абзац дополнительно 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включен с 29 мая 2011 года </w:t>
      </w:r>
      <w:hyperlink r:id="rId58" w:history="1">
        <w:r w:rsidRPr="009F7B0F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Изменениями и дополнениями N 4 от 31 марта 2011 года</w:t>
        </w:r>
        <w:proofErr w:type="gramEnd"/>
      </w:hyperlink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Сервировку и </w:t>
      </w:r>
      <w:proofErr w:type="spell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порционирование</w:t>
      </w:r>
      <w:proofErr w:type="spell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блюд необходимо осуществлять персоналом с использованием одноразовых перчаток для каждого вида блюд (абзац дополнительно включен с 29 мая 2011 года </w:t>
      </w:r>
      <w:hyperlink r:id="rId59" w:history="1">
        <w:r w:rsidRPr="009F7B0F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Изменениями и дополнениями N 4 от 31 марта 2011 года</w:t>
        </w:r>
      </w:hyperlink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При проведении </w:t>
      </w:r>
      <w:proofErr w:type="spell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кейтеринговых</w:t>
      </w:r>
      <w:proofErr w:type="spell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обслуживаний (или организации питания по заказам потребителей вне организации общественного питания) вскрытие потребительских упаковок с пищевыми продуктами, напитками, блюдами, а также </w:t>
      </w:r>
      <w:proofErr w:type="spell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порционирование</w:t>
      </w:r>
      <w:proofErr w:type="spell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блюд, подготовка кулинарных изделий к раздаче производится в выделенном отдельном помещении, расположенном непосредственно в месте проведения мероприятия (абзац дополнительно включен с 29 мая 2011 года </w:t>
      </w:r>
      <w:hyperlink r:id="rId60" w:history="1">
        <w:r w:rsidRPr="009F7B0F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Изменениями и дополнениями N 4 от 31 марта 2011 года</w:t>
        </w:r>
        <w:proofErr w:type="gramEnd"/>
      </w:hyperlink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9.8. Раздаточный инвентарь должен быть чистым, в достаточном количестве для каждого вида готовой продукции (блюда).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9.9. При необходимости транспортирования готовой продукции она должна доставляться в термосах и в специально выделенной, хорошо вымытой посуде с плотно закрывающимися крышками. Срок хранения горячих первых и вторых блюд в термосах не должен превышать 3 ч (включая время их транспортировки).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Температура блюд при их раздаче должна отвечать требованиям, установленным в </w:t>
      </w:r>
      <w:hyperlink r:id="rId61" w:history="1">
        <w:r w:rsidRPr="009F7B0F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пункте 9.2 настоящих санитарных правил</w:t>
        </w:r>
      </w:hyperlink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(абзац дополнительно включен с 29 мая 2011 года </w:t>
      </w:r>
      <w:hyperlink r:id="rId62" w:history="1">
        <w:r w:rsidRPr="009F7B0F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Изменениями и дополнениями N 4 от 31 марта 2011 года</w:t>
        </w:r>
      </w:hyperlink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Каждая емкость с пищевыми продуктами (блюдами, кулинарными изделиями) должна иметь маркировочный ярлык с указанием ее наименования и адреса организации-изготовителя, даты и часа изготовления, условий хранения и сроков годности (абзац дополнительно включен с 29 мая 2011 года </w:t>
      </w:r>
      <w:hyperlink r:id="rId63" w:history="1">
        <w:r w:rsidRPr="009F7B0F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Изменениями и дополнениями N 4 от 31 марта 2011 года</w:t>
        </w:r>
      </w:hyperlink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.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При </w:t>
      </w:r>
      <w:proofErr w:type="spell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кейтеринговом</w:t>
      </w:r>
      <w:proofErr w:type="spell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обслуживании комплектование контейнеров и тележек пищевой продукцией начинается не ранее чем за 3 часа до начала мероприятия (абзац дополнительно включен с 29 мая 2011 года </w:t>
      </w:r>
      <w:hyperlink r:id="rId64" w:history="1">
        <w:r w:rsidRPr="009F7B0F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Изменениями и дополнениями N 4 от 31 марта 2011 года</w:t>
        </w:r>
      </w:hyperlink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Каждый заказ регистрируется в учетной документации с указанием наименования блюда, даты и часа изготовления (абзац дополнительно включен с 29 мая 2011 года </w:t>
      </w:r>
      <w:hyperlink r:id="rId65" w:history="1">
        <w:r w:rsidRPr="009F7B0F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Изменениями и дополнениями N 4 от 31 марта 2011 года</w:t>
        </w:r>
      </w:hyperlink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9.10. 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Полуфабрикаты, готовые блюда и другие изделия, вырабатываемые организациями для реализации через торговую сеть, изготавливаются по технологическим инструкциям, нормативной и технической документации (абзац в редакции, введенной в действие с 29 мая 2011 года </w:t>
      </w:r>
      <w:hyperlink r:id="rId66" w:history="1">
        <w:r w:rsidRPr="009F7B0F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Изменениями и дополнениями N 4 от 31 марта 2011 года</w:t>
        </w:r>
      </w:hyperlink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Абзац исключен с 29 мая 2011 года </w:t>
      </w:r>
      <w:hyperlink r:id="rId67" w:history="1">
        <w:r w:rsidRPr="009F7B0F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Изменениями и дополнениями N 4 от 31 марта 2011 года</w:t>
        </w:r>
      </w:hyperlink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Реализация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полуфабрикатов, готовых блюд и других изделий вне организации общественного питания должна осуществляться при наличии сопроводительных документов (товарно-транспортной накладной, удостоверения о качестве и безопасности, декларации или сертификата о соответствии). Сопроводительные документы в организации общественного питания должны храниться не менее 30 дней с момента изготовления блюда (абзац дополнительно включен с 29 мая 2011 года </w:t>
      </w:r>
      <w:hyperlink r:id="rId68" w:history="1">
        <w:r w:rsidRPr="009F7B0F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Изменениями и дополнениями N 4 от 31 марта 2011 года</w:t>
        </w:r>
      </w:hyperlink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9.11. 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Для доставки полуфабрикатов из заготовочных в </w:t>
      </w:r>
      <w:proofErr w:type="spell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доготовочные</w:t>
      </w:r>
      <w:proofErr w:type="spell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или магазины кулинарии используют чистую оборотную маркированную тару, соответствующую требованиям нормативной и технической документации, с плотно пригнанными крышками, а также упаковочные материалы, разрешенные органами и учреждениями госсанэпидслужбы в установленном порядке.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Доставка готовых блюд для обслуживания общественного мероприятия должна производиться в плотно закрывающихся контейнерах, боксах, </w:t>
      </w:r>
      <w:proofErr w:type="spell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термоконтейнерах</w:t>
      </w:r>
      <w:proofErr w:type="spell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сумках-холодильниках и других аналогичных емкостях, снабженных маркировочным ярлыком. Ярлыки сохраняются до конца обслуживания мероприятия (абзац дополнительно включен с 29 мая 2011 года </w:t>
      </w:r>
      <w:hyperlink r:id="rId69" w:history="1">
        <w:r w:rsidRPr="009F7B0F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Изменениями и дополнениями N 4 от 31 марта 2011 года</w:t>
        </w:r>
      </w:hyperlink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9.12. При реализации продукции должны быть созданы условия для раздельного хранения и отпуска полуфабрикатов и готовой продукции.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9.13. Пищевые отходы собирают в специальную промаркированную тару (ведра, бачки с крышками), которую помещают в охлаждаемые камеры или в другие специально выделенные для этой цели помещения.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Бачки и ведра после удаления отходов промывают моющими и дезинфицирующими средствами, ополаскивают горячей водой 40-50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°С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просушивают. Выделяется место для мытья тары для пищевых отходов.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Для транспортирования отходов используют специально </w:t>
      </w:r>
      <w:proofErr w:type="gramStart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предназначенный</w:t>
      </w:r>
      <w:proofErr w:type="gramEnd"/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для этой цели транспорт.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Пищевые продукты, произведенные в организациях общественного питания, срок годности которых истек, подлежат утилизации или уничтожению в установленном порядке (абзац дополнительно включен с 29 мая 2011 года </w:t>
      </w:r>
      <w:hyperlink r:id="rId70" w:history="1">
        <w:r w:rsidRPr="009F7B0F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Изменениями и дополнениями N 4 от 31 марта 2011 года</w:t>
        </w:r>
      </w:hyperlink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</w:t>
      </w:r>
      <w:r w:rsidRPr="009F7B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DF391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X. Санитарные требования к выработке кондитерских изделий с кремом</w:t>
      </w:r>
    </w:p>
    <w:p w:rsidR="00DF3917" w:rsidRPr="00DF3917" w:rsidRDefault="00DF3917" w:rsidP="00DF39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F391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10.1. Требования настоящих Правил распространяются на кондитерские цеха организаций, с суточной выработкой кондитерских изделий с кремом не более 300 кг.</w:t>
      </w:r>
      <w:r w:rsidRPr="00DF391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Набор производственных помещений кондитерских цехов организаций, совмещение отдельных помещений должны соответствовать таблице N 6.</w:t>
      </w:r>
      <w:r w:rsidRPr="00DF391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F3917" w:rsidRPr="00DF3917" w:rsidRDefault="00DF3917" w:rsidP="00DF3917">
      <w:pPr>
        <w:shd w:val="clear" w:color="auto" w:fill="E9ECF1"/>
        <w:spacing w:after="0" w:line="240" w:lineRule="auto"/>
        <w:textAlignment w:val="baseline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DF3917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Таблица 6. Набор производственных помещений кондитерских цехов</w:t>
      </w:r>
    </w:p>
    <w:p w:rsidR="00DF3917" w:rsidRPr="00DF3917" w:rsidRDefault="00DF3917" w:rsidP="00DF39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F391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6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7"/>
        <w:gridCol w:w="4154"/>
        <w:gridCol w:w="1091"/>
        <w:gridCol w:w="1461"/>
        <w:gridCol w:w="1280"/>
        <w:gridCol w:w="179"/>
        <w:gridCol w:w="463"/>
      </w:tblGrid>
      <w:tr w:rsidR="00DF3917" w:rsidRPr="00DF3917" w:rsidTr="00DF3917">
        <w:trPr>
          <w:gridAfter w:val="1"/>
          <w:wAfter w:w="480" w:type="dxa"/>
          <w:trHeight w:val="15"/>
        </w:trPr>
        <w:tc>
          <w:tcPr>
            <w:tcW w:w="739" w:type="dxa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F3917" w:rsidRPr="00DF3917" w:rsidTr="00DF3917">
        <w:trPr>
          <w:gridAfter w:val="1"/>
          <w:wAfter w:w="48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производством изделий</w:t>
            </w:r>
          </w:p>
        </w:tc>
      </w:tr>
      <w:tr w:rsidR="00DF3917" w:rsidRPr="00DF3917" w:rsidTr="00DF3917">
        <w:trPr>
          <w:gridAfter w:val="1"/>
          <w:wAfter w:w="480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</w:t>
            </w:r>
            <w:proofErr w:type="spell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Отдельные помещения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сутки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кремовых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без крема</w:t>
            </w:r>
          </w:p>
        </w:tc>
      </w:tr>
      <w:tr w:rsidR="00DF3917" w:rsidRPr="00DF3917" w:rsidTr="00DF3917">
        <w:trPr>
          <w:gridAfter w:val="1"/>
          <w:wAfter w:w="480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300 кг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менее 100 кг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917" w:rsidRPr="00DF3917" w:rsidTr="00DF3917">
        <w:trPr>
          <w:gridAfter w:val="1"/>
          <w:wAfter w:w="480" w:type="dxa"/>
        </w:trPr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1.*</w:t>
            </w:r>
          </w:p>
        </w:tc>
        <w:tc>
          <w:tcPr>
            <w:tcW w:w="425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Кладовая суточного хранения сырья с холодильным оборудованием</w:t>
            </w: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+(1+2+8)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+(1+2+8)</w:t>
            </w:r>
          </w:p>
        </w:tc>
      </w:tr>
      <w:tr w:rsidR="00DF3917" w:rsidRPr="00DF3917" w:rsidTr="00DF3917">
        <w:trPr>
          <w:gridAfter w:val="1"/>
          <w:wAfter w:w="480" w:type="dxa"/>
        </w:trPr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* Допускается совмещение помещений.</w:t>
            </w: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DF3917" w:rsidRPr="00DF3917" w:rsidTr="00DF3917">
        <w:trPr>
          <w:gridAfter w:val="1"/>
          <w:wAfter w:w="480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Растаривания</w:t>
            </w:r>
            <w:proofErr w:type="spellEnd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сырья и подготовки его к производству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5" w:type="dxa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917" w:rsidRPr="00DF3917" w:rsidTr="00DF3917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Яйцебитня</w:t>
            </w:r>
            <w:proofErr w:type="spellEnd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из трех помещений для хранения и распаковки сырья с холодильной установкой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85" w:type="dxa"/>
            <w:gridSpan w:val="2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917" w:rsidRPr="00DF3917" w:rsidTr="00DF3917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мойки и дезинфекции яиц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85" w:type="dxa"/>
            <w:gridSpan w:val="2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917" w:rsidRPr="00DF3917" w:rsidTr="00DF3917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получение яичной массы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85" w:type="dxa"/>
            <w:gridSpan w:val="2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917" w:rsidRPr="00DF3917" w:rsidTr="00DF3917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Приготовления теста с отделением просеивания муки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85" w:type="dxa"/>
            <w:gridSpan w:val="2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917" w:rsidRPr="00DF3917" w:rsidTr="00DF3917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Приготовления отделочных полуфабрикатов (сиропов, помады, желе, </w:t>
            </w:r>
            <w:proofErr w:type="spell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подварки</w:t>
            </w:r>
            <w:proofErr w:type="spellEnd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варенья)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5" w:type="dxa"/>
            <w:gridSpan w:val="2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917" w:rsidRPr="00DF3917" w:rsidTr="00DF3917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6.*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Разделки теста и выпечки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+(5+6)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+(5+6)</w:t>
            </w:r>
          </w:p>
        </w:tc>
        <w:tc>
          <w:tcPr>
            <w:tcW w:w="185" w:type="dxa"/>
            <w:gridSpan w:val="2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917" w:rsidRPr="00DF3917" w:rsidTr="00DF3917">
        <w:tc>
          <w:tcPr>
            <w:tcW w:w="887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* Допускается совмещение помещений.</w:t>
            </w: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85" w:type="dxa"/>
            <w:gridSpan w:val="2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917" w:rsidRPr="00DF3917" w:rsidTr="00DF3917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Выстойки</w:t>
            </w:r>
            <w:proofErr w:type="spellEnd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резки бисквита (</w:t>
            </w:r>
            <w:proofErr w:type="spellStart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остывочная</w:t>
            </w:r>
            <w:proofErr w:type="spellEnd"/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85" w:type="dxa"/>
            <w:gridSpan w:val="2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917" w:rsidRPr="00DF3917" w:rsidTr="00DF3917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Зачистки масла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5" w:type="dxa"/>
            <w:gridSpan w:val="2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917" w:rsidRPr="00DF3917" w:rsidTr="00DF3917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9.*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Приготовления крема с холодильной установкой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+(9+10)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5" w:type="dxa"/>
            <w:gridSpan w:val="2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917" w:rsidRPr="00DF3917" w:rsidTr="00DF3917">
        <w:tc>
          <w:tcPr>
            <w:tcW w:w="887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* Допускается совмещение помещений.</w:t>
            </w: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85" w:type="dxa"/>
            <w:gridSpan w:val="2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917" w:rsidRPr="00DF3917" w:rsidTr="00DF3917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Отделки кондитерских изделий с холодильной установкой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F3917" w:rsidRPr="00DF3917" w:rsidRDefault="00DF3917" w:rsidP="00DF3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3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F3917" w:rsidRPr="00DF3917" w:rsidRDefault="00DF3917" w:rsidP="00DF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68DC" w:rsidRDefault="002168DC" w:rsidP="009F7B0F">
      <w:pPr>
        <w:spacing w:after="0" w:line="240" w:lineRule="auto"/>
      </w:pPr>
    </w:p>
    <w:sectPr w:rsidR="002168DC" w:rsidSect="00216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917"/>
    <w:rsid w:val="002168DC"/>
    <w:rsid w:val="009F7B0F"/>
    <w:rsid w:val="00DF3917"/>
    <w:rsid w:val="00FB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DC"/>
  </w:style>
  <w:style w:type="paragraph" w:styleId="1">
    <w:name w:val="heading 1"/>
    <w:basedOn w:val="a"/>
    <w:link w:val="10"/>
    <w:uiPriority w:val="9"/>
    <w:qFormat/>
    <w:rsid w:val="00DF39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39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F39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F39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9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39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39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F39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6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0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187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2587535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4072358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797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1802127" TargetMode="External"/><Relationship Id="rId18" Type="http://schemas.openxmlformats.org/officeDocument/2006/relationships/hyperlink" Target="http://docs.cntd.ru/document/902042541" TargetMode="External"/><Relationship Id="rId26" Type="http://schemas.openxmlformats.org/officeDocument/2006/relationships/hyperlink" Target="http://docs.cntd.ru/document/902272657" TargetMode="External"/><Relationship Id="rId39" Type="http://schemas.openxmlformats.org/officeDocument/2006/relationships/hyperlink" Target="http://docs.cntd.ru/document/902272657" TargetMode="External"/><Relationship Id="rId21" Type="http://schemas.openxmlformats.org/officeDocument/2006/relationships/hyperlink" Target="http://docs.cntd.ru/document/902272657" TargetMode="External"/><Relationship Id="rId34" Type="http://schemas.openxmlformats.org/officeDocument/2006/relationships/hyperlink" Target="http://docs.cntd.ru/document/902042541" TargetMode="External"/><Relationship Id="rId42" Type="http://schemas.openxmlformats.org/officeDocument/2006/relationships/hyperlink" Target="http://docs.cntd.ru/document/902042541" TargetMode="External"/><Relationship Id="rId47" Type="http://schemas.openxmlformats.org/officeDocument/2006/relationships/hyperlink" Target="http://docs.cntd.ru/document/902272657" TargetMode="External"/><Relationship Id="rId50" Type="http://schemas.openxmlformats.org/officeDocument/2006/relationships/hyperlink" Target="http://docs.cntd.ru/document/902272657" TargetMode="External"/><Relationship Id="rId55" Type="http://schemas.openxmlformats.org/officeDocument/2006/relationships/hyperlink" Target="http://docs.cntd.ru/document/902272657" TargetMode="External"/><Relationship Id="rId63" Type="http://schemas.openxmlformats.org/officeDocument/2006/relationships/hyperlink" Target="http://docs.cntd.ru/document/902272657" TargetMode="External"/><Relationship Id="rId68" Type="http://schemas.openxmlformats.org/officeDocument/2006/relationships/hyperlink" Target="http://docs.cntd.ru/document/902272657" TargetMode="External"/><Relationship Id="rId7" Type="http://schemas.openxmlformats.org/officeDocument/2006/relationships/hyperlink" Target="http://docs.cntd.ru/document/902256509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042541" TargetMode="External"/><Relationship Id="rId29" Type="http://schemas.openxmlformats.org/officeDocument/2006/relationships/hyperlink" Target="http://docs.cntd.ru/document/901802127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42541" TargetMode="External"/><Relationship Id="rId11" Type="http://schemas.openxmlformats.org/officeDocument/2006/relationships/hyperlink" Target="http://docs.cntd.ru/document/901765645" TargetMode="External"/><Relationship Id="rId24" Type="http://schemas.openxmlformats.org/officeDocument/2006/relationships/hyperlink" Target="http://docs.cntd.ru/document/902272657" TargetMode="External"/><Relationship Id="rId32" Type="http://schemas.openxmlformats.org/officeDocument/2006/relationships/hyperlink" Target="http://docs.cntd.ru/document/902272657" TargetMode="External"/><Relationship Id="rId37" Type="http://schemas.openxmlformats.org/officeDocument/2006/relationships/hyperlink" Target="http://docs.cntd.ru/document/902272657" TargetMode="External"/><Relationship Id="rId40" Type="http://schemas.openxmlformats.org/officeDocument/2006/relationships/hyperlink" Target="http://docs.cntd.ru/document/902042541" TargetMode="External"/><Relationship Id="rId45" Type="http://schemas.openxmlformats.org/officeDocument/2006/relationships/hyperlink" Target="http://docs.cntd.ru/document/902272657" TargetMode="External"/><Relationship Id="rId53" Type="http://schemas.openxmlformats.org/officeDocument/2006/relationships/hyperlink" Target="http://docs.cntd.ru/document/902279524" TargetMode="External"/><Relationship Id="rId58" Type="http://schemas.openxmlformats.org/officeDocument/2006/relationships/hyperlink" Target="http://docs.cntd.ru/document/902272657" TargetMode="External"/><Relationship Id="rId66" Type="http://schemas.openxmlformats.org/officeDocument/2006/relationships/hyperlink" Target="http://docs.cntd.ru/document/902272657" TargetMode="External"/><Relationship Id="rId5" Type="http://schemas.openxmlformats.org/officeDocument/2006/relationships/hyperlink" Target="http://docs.cntd.ru/document/902042541" TargetMode="External"/><Relationship Id="rId15" Type="http://schemas.openxmlformats.org/officeDocument/2006/relationships/hyperlink" Target="http://docs.cntd.ru/document/901859069" TargetMode="External"/><Relationship Id="rId23" Type="http://schemas.openxmlformats.org/officeDocument/2006/relationships/hyperlink" Target="http://docs.cntd.ru/document/902272657" TargetMode="External"/><Relationship Id="rId28" Type="http://schemas.openxmlformats.org/officeDocument/2006/relationships/hyperlink" Target="http://docs.cntd.ru/document/901802127" TargetMode="External"/><Relationship Id="rId36" Type="http://schemas.openxmlformats.org/officeDocument/2006/relationships/hyperlink" Target="http://docs.cntd.ru/document/902272657" TargetMode="External"/><Relationship Id="rId49" Type="http://schemas.openxmlformats.org/officeDocument/2006/relationships/hyperlink" Target="http://docs.cntd.ru/document/902272657" TargetMode="External"/><Relationship Id="rId57" Type="http://schemas.openxmlformats.org/officeDocument/2006/relationships/hyperlink" Target="http://docs.cntd.ru/document/902272657" TargetMode="External"/><Relationship Id="rId61" Type="http://schemas.openxmlformats.org/officeDocument/2006/relationships/hyperlink" Target="http://docs.cntd.ru/document/901802127" TargetMode="External"/><Relationship Id="rId10" Type="http://schemas.openxmlformats.org/officeDocument/2006/relationships/hyperlink" Target="http://docs.cntd.ru/document/901729631" TargetMode="External"/><Relationship Id="rId19" Type="http://schemas.openxmlformats.org/officeDocument/2006/relationships/hyperlink" Target="http://docs.cntd.ru/document/902256509" TargetMode="External"/><Relationship Id="rId31" Type="http://schemas.openxmlformats.org/officeDocument/2006/relationships/hyperlink" Target="http://docs.cntd.ru/document/902042541" TargetMode="External"/><Relationship Id="rId44" Type="http://schemas.openxmlformats.org/officeDocument/2006/relationships/hyperlink" Target="http://docs.cntd.ru/document/902272657" TargetMode="External"/><Relationship Id="rId52" Type="http://schemas.openxmlformats.org/officeDocument/2006/relationships/hyperlink" Target="http://docs.cntd.ru/document/902272657" TargetMode="External"/><Relationship Id="rId60" Type="http://schemas.openxmlformats.org/officeDocument/2006/relationships/hyperlink" Target="http://docs.cntd.ru/document/902272657" TargetMode="External"/><Relationship Id="rId65" Type="http://schemas.openxmlformats.org/officeDocument/2006/relationships/hyperlink" Target="http://docs.cntd.ru/document/902272657" TargetMode="External"/><Relationship Id="rId4" Type="http://schemas.openxmlformats.org/officeDocument/2006/relationships/hyperlink" Target="http://docs.cntd.ru/document/901859069" TargetMode="External"/><Relationship Id="rId9" Type="http://schemas.openxmlformats.org/officeDocument/2006/relationships/hyperlink" Target="http://docs.cntd.ru/document/420361639" TargetMode="External"/><Relationship Id="rId14" Type="http://schemas.openxmlformats.org/officeDocument/2006/relationships/hyperlink" Target="http://docs.cntd.ru/document/901859069" TargetMode="External"/><Relationship Id="rId22" Type="http://schemas.openxmlformats.org/officeDocument/2006/relationships/hyperlink" Target="http://docs.cntd.ru/document/902272657" TargetMode="External"/><Relationship Id="rId27" Type="http://schemas.openxmlformats.org/officeDocument/2006/relationships/hyperlink" Target="http://docs.cntd.ru/document/902042541" TargetMode="External"/><Relationship Id="rId30" Type="http://schemas.openxmlformats.org/officeDocument/2006/relationships/hyperlink" Target="http://docs.cntd.ru/document/902042541" TargetMode="External"/><Relationship Id="rId35" Type="http://schemas.openxmlformats.org/officeDocument/2006/relationships/hyperlink" Target="http://docs.cntd.ru/document/902272657" TargetMode="External"/><Relationship Id="rId43" Type="http://schemas.openxmlformats.org/officeDocument/2006/relationships/hyperlink" Target="http://docs.cntd.ru/document/902042541" TargetMode="External"/><Relationship Id="rId48" Type="http://schemas.openxmlformats.org/officeDocument/2006/relationships/hyperlink" Target="http://docs.cntd.ru/document/902279524" TargetMode="External"/><Relationship Id="rId56" Type="http://schemas.openxmlformats.org/officeDocument/2006/relationships/hyperlink" Target="http://docs.cntd.ru/document/902272657" TargetMode="External"/><Relationship Id="rId64" Type="http://schemas.openxmlformats.org/officeDocument/2006/relationships/hyperlink" Target="http://docs.cntd.ru/document/902272657" TargetMode="External"/><Relationship Id="rId69" Type="http://schemas.openxmlformats.org/officeDocument/2006/relationships/hyperlink" Target="http://docs.cntd.ru/document/902272657" TargetMode="External"/><Relationship Id="rId8" Type="http://schemas.openxmlformats.org/officeDocument/2006/relationships/hyperlink" Target="http://docs.cntd.ru/document/902272657" TargetMode="External"/><Relationship Id="rId51" Type="http://schemas.openxmlformats.org/officeDocument/2006/relationships/hyperlink" Target="http://docs.cntd.ru/document/902272657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901765645" TargetMode="External"/><Relationship Id="rId17" Type="http://schemas.openxmlformats.org/officeDocument/2006/relationships/hyperlink" Target="http://docs.cntd.ru/document/902042541" TargetMode="External"/><Relationship Id="rId25" Type="http://schemas.openxmlformats.org/officeDocument/2006/relationships/hyperlink" Target="http://docs.cntd.ru/document/902272657" TargetMode="External"/><Relationship Id="rId33" Type="http://schemas.openxmlformats.org/officeDocument/2006/relationships/hyperlink" Target="http://docs.cntd.ru/document/902272657" TargetMode="External"/><Relationship Id="rId38" Type="http://schemas.openxmlformats.org/officeDocument/2006/relationships/hyperlink" Target="http://docs.cntd.ru/document/902272657" TargetMode="External"/><Relationship Id="rId46" Type="http://schemas.openxmlformats.org/officeDocument/2006/relationships/hyperlink" Target="http://docs.cntd.ru/document/902042541" TargetMode="External"/><Relationship Id="rId59" Type="http://schemas.openxmlformats.org/officeDocument/2006/relationships/hyperlink" Target="http://docs.cntd.ru/document/902272657" TargetMode="External"/><Relationship Id="rId67" Type="http://schemas.openxmlformats.org/officeDocument/2006/relationships/hyperlink" Target="http://docs.cntd.ru/document/902272657" TargetMode="External"/><Relationship Id="rId20" Type="http://schemas.openxmlformats.org/officeDocument/2006/relationships/hyperlink" Target="http://docs.cntd.ru/document/902256509" TargetMode="External"/><Relationship Id="rId41" Type="http://schemas.openxmlformats.org/officeDocument/2006/relationships/hyperlink" Target="http://docs.cntd.ru/document/902272657" TargetMode="External"/><Relationship Id="rId54" Type="http://schemas.openxmlformats.org/officeDocument/2006/relationships/hyperlink" Target="http://docs.cntd.ru/document/902272657" TargetMode="External"/><Relationship Id="rId62" Type="http://schemas.openxmlformats.org/officeDocument/2006/relationships/hyperlink" Target="http://docs.cntd.ru/document/902272657" TargetMode="External"/><Relationship Id="rId70" Type="http://schemas.openxmlformats.org/officeDocument/2006/relationships/hyperlink" Target="http://docs.cntd.ru/document/9022726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11429</Words>
  <Characters>65146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2017-03-22T11:27:00Z</dcterms:created>
  <dcterms:modified xsi:type="dcterms:W3CDTF">2017-03-22T12:02:00Z</dcterms:modified>
</cp:coreProperties>
</file>